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9A98B" w14:textId="7378E303" w:rsidR="00306F49" w:rsidRDefault="00306F49">
      <w:pPr>
        <w:pStyle w:val="Heading1"/>
        <w:rPr>
          <w:rFonts w:ascii="Palatino" w:hAnsi="Palatino"/>
          <w:szCs w:val="24"/>
        </w:rPr>
      </w:pPr>
    </w:p>
    <w:p w14:paraId="7FA9EC03" w14:textId="77777777" w:rsidR="00B663D2" w:rsidRPr="00B663D2" w:rsidRDefault="00B663D2" w:rsidP="00B663D2"/>
    <w:p w14:paraId="116A3069" w14:textId="77777777" w:rsidR="00306F49" w:rsidRPr="00000440" w:rsidRDefault="00306F49">
      <w:pPr>
        <w:pStyle w:val="Heading1"/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Employment</w:t>
      </w:r>
    </w:p>
    <w:p w14:paraId="31CFE9D0" w14:textId="77777777" w:rsidR="00306F49" w:rsidRPr="00000440" w:rsidRDefault="00306F49">
      <w:pPr>
        <w:pStyle w:val="Header"/>
        <w:tabs>
          <w:tab w:val="clear" w:pos="4320"/>
          <w:tab w:val="clear" w:pos="8640"/>
        </w:tabs>
        <w:rPr>
          <w:rFonts w:ascii="Palatino" w:hAnsi="Palatino"/>
          <w:szCs w:val="24"/>
        </w:rPr>
      </w:pPr>
    </w:p>
    <w:p w14:paraId="42514555" w14:textId="33644173" w:rsidR="00000440" w:rsidRDefault="004711CB" w:rsidP="00000440">
      <w:pPr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Robert S. French Professor of American Studies</w:t>
      </w:r>
      <w:r w:rsidR="00F70666">
        <w:rPr>
          <w:rFonts w:ascii="Palatino" w:hAnsi="Palatino"/>
          <w:szCs w:val="24"/>
        </w:rPr>
        <w:t>, named to chair 2021</w:t>
      </w:r>
    </w:p>
    <w:p w14:paraId="1C27909E" w14:textId="76B23FF1" w:rsidR="00F70666" w:rsidRPr="00000440" w:rsidRDefault="00F70666" w:rsidP="00000440">
      <w:pPr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Promoted to Full Professor, 2020</w:t>
      </w:r>
    </w:p>
    <w:p w14:paraId="104996D9" w14:textId="4F7E1B41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Associate Professor of History, Lawrence University, 2009—</w:t>
      </w:r>
      <w:r w:rsidR="004711CB">
        <w:rPr>
          <w:rFonts w:ascii="Palatino" w:hAnsi="Palatino"/>
          <w:szCs w:val="24"/>
        </w:rPr>
        <w:t>2020</w:t>
      </w:r>
      <w:r w:rsidRPr="00000440">
        <w:rPr>
          <w:rFonts w:ascii="Palatino" w:hAnsi="Palatino"/>
          <w:szCs w:val="24"/>
        </w:rPr>
        <w:t>.</w:t>
      </w:r>
    </w:p>
    <w:p w14:paraId="722CC4D7" w14:textId="77777777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Assistant Professor of History, Lawrence University, 2003—2009</w:t>
      </w:r>
    </w:p>
    <w:p w14:paraId="3A886D48" w14:textId="46BDE6B9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Lecturer, Lawrence University, 2001-2003</w:t>
      </w:r>
    </w:p>
    <w:p w14:paraId="7E493293" w14:textId="17CA3BDC" w:rsidR="00904288" w:rsidRPr="00000440" w:rsidRDefault="00904288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Instructor, William Paterson University, 2000</w:t>
      </w:r>
    </w:p>
    <w:p w14:paraId="2175AB1E" w14:textId="77777777" w:rsidR="00306F49" w:rsidRPr="00000440" w:rsidRDefault="00306F49">
      <w:pPr>
        <w:rPr>
          <w:rFonts w:ascii="Palatino" w:hAnsi="Palatino"/>
          <w:szCs w:val="24"/>
        </w:rPr>
      </w:pPr>
    </w:p>
    <w:p w14:paraId="3BF4CD2C" w14:textId="77777777" w:rsidR="00306F49" w:rsidRPr="00000440" w:rsidRDefault="00306F49">
      <w:pPr>
        <w:pStyle w:val="Heading1"/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Publications</w:t>
      </w:r>
    </w:p>
    <w:p w14:paraId="396FD6F8" w14:textId="77777777" w:rsidR="00306F49" w:rsidRPr="00000440" w:rsidRDefault="00306F49">
      <w:pPr>
        <w:rPr>
          <w:rFonts w:ascii="Palatino" w:hAnsi="Palatino"/>
          <w:i/>
          <w:szCs w:val="24"/>
        </w:rPr>
      </w:pPr>
    </w:p>
    <w:p w14:paraId="1296B499" w14:textId="77777777" w:rsidR="00306F49" w:rsidRPr="00000440" w:rsidRDefault="00804626">
      <w:pPr>
        <w:pStyle w:val="Heading2"/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 xml:space="preserve">Books and </w:t>
      </w:r>
      <w:r w:rsidR="00306F49" w:rsidRPr="00000440">
        <w:rPr>
          <w:rFonts w:ascii="Palatino" w:hAnsi="Palatino"/>
          <w:szCs w:val="24"/>
        </w:rPr>
        <w:t xml:space="preserve">Articles </w:t>
      </w:r>
    </w:p>
    <w:p w14:paraId="3A9B1684" w14:textId="77777777" w:rsidR="00306F49" w:rsidRPr="00000440" w:rsidRDefault="00306F49">
      <w:pPr>
        <w:rPr>
          <w:rFonts w:ascii="Palatino" w:hAnsi="Palatino"/>
          <w:szCs w:val="24"/>
        </w:rPr>
      </w:pPr>
    </w:p>
    <w:p w14:paraId="30904B96" w14:textId="24628CED" w:rsidR="00BF632B" w:rsidRPr="00000440" w:rsidRDefault="00021DC0" w:rsidP="00BF632B">
      <w:pPr>
        <w:rPr>
          <w:rFonts w:ascii="Palatino" w:eastAsia="Times New Roman" w:hAnsi="Palatino"/>
          <w:noProof w:val="0"/>
          <w:szCs w:val="24"/>
          <w:lang w:eastAsia="zh-CN"/>
        </w:rPr>
      </w:pPr>
      <w:r w:rsidRPr="00000440">
        <w:rPr>
          <w:rFonts w:ascii="Palatino" w:eastAsia="Times New Roman" w:hAnsi="Palatino"/>
          <w:szCs w:val="24"/>
        </w:rPr>
        <w:t>“</w:t>
      </w:r>
      <w:r w:rsidR="00BF632B" w:rsidRPr="00000440">
        <w:rPr>
          <w:rFonts w:ascii="Palatino" w:eastAsia="Times New Roman" w:hAnsi="Palatino"/>
          <w:szCs w:val="24"/>
        </w:rPr>
        <w:t xml:space="preserve">‘Don’t Forget This’: Annie Oakley and the ‘New Girl’ in Anglo-American Culture,” in </w:t>
      </w:r>
      <w:r w:rsidR="00BF632B" w:rsidRPr="00000440">
        <w:rPr>
          <w:rFonts w:ascii="Palatino" w:eastAsia="Times New Roman" w:hAnsi="Palatino"/>
          <w:i/>
          <w:noProof w:val="0"/>
          <w:szCs w:val="24"/>
          <w:lang w:eastAsia="zh-CN"/>
        </w:rPr>
        <w:t>Buffalo Bill’s Wild West and the Frontiers of Transnational Mass Culture</w:t>
      </w:r>
      <w:r w:rsidRPr="00000440">
        <w:rPr>
          <w:rFonts w:ascii="Palatino" w:eastAsia="Times New Roman" w:hAnsi="Palatino"/>
          <w:noProof w:val="0"/>
          <w:szCs w:val="24"/>
          <w:lang w:eastAsia="zh-CN"/>
        </w:rPr>
        <w:t xml:space="preserve">, ed. Frank Christensen, University of Oklahoma Press, </w:t>
      </w:r>
      <w:r w:rsidR="00BF632B" w:rsidRPr="00000440">
        <w:rPr>
          <w:rFonts w:ascii="Palatino" w:eastAsia="Times New Roman" w:hAnsi="Palatino"/>
          <w:noProof w:val="0"/>
          <w:szCs w:val="24"/>
          <w:lang w:eastAsia="zh-CN"/>
        </w:rPr>
        <w:t>2017.</w:t>
      </w:r>
    </w:p>
    <w:p w14:paraId="2AB08A44" w14:textId="77777777" w:rsidR="00BF632B" w:rsidRPr="00000440" w:rsidRDefault="00BF632B" w:rsidP="00BF632B">
      <w:pPr>
        <w:rPr>
          <w:rFonts w:ascii="Palatino" w:eastAsia="Times New Roman" w:hAnsi="Palatino"/>
          <w:noProof w:val="0"/>
          <w:szCs w:val="24"/>
          <w:lang w:eastAsia="zh-CN"/>
        </w:rPr>
      </w:pPr>
    </w:p>
    <w:p w14:paraId="6ABBA3FC" w14:textId="77777777" w:rsidR="00804626" w:rsidRPr="00000440" w:rsidRDefault="00804626" w:rsidP="00804626">
      <w:pPr>
        <w:rPr>
          <w:rFonts w:ascii="Palatino" w:hAnsi="Palatino"/>
          <w:szCs w:val="24"/>
        </w:rPr>
      </w:pPr>
      <w:r w:rsidRPr="00000440">
        <w:rPr>
          <w:rFonts w:ascii="Palatino" w:hAnsi="Palatino"/>
          <w:i/>
          <w:szCs w:val="24"/>
        </w:rPr>
        <w:t>Nature’s Noblemen: Transatlantic Masculinities and the Nineteenth-century American West</w:t>
      </w:r>
      <w:r w:rsidRPr="00000440">
        <w:rPr>
          <w:rFonts w:ascii="Palatino" w:hAnsi="Palatino"/>
          <w:szCs w:val="24"/>
        </w:rPr>
        <w:t>. Yale University Press, 2013.</w:t>
      </w:r>
    </w:p>
    <w:p w14:paraId="71B07DEB" w14:textId="77777777" w:rsidR="00306F49" w:rsidRPr="00000440" w:rsidRDefault="00306F49">
      <w:pPr>
        <w:rPr>
          <w:rFonts w:ascii="Palatino" w:hAnsi="Palatino"/>
          <w:szCs w:val="24"/>
        </w:rPr>
      </w:pPr>
    </w:p>
    <w:p w14:paraId="1ADB8D18" w14:textId="77777777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 xml:space="preserve">“Sir William Drummond Stewart and the Construction of Aristocratic Masculinity in the American West,” </w:t>
      </w:r>
      <w:r w:rsidRPr="00000440">
        <w:rPr>
          <w:rFonts w:ascii="Palatino" w:hAnsi="Palatino"/>
          <w:i/>
          <w:szCs w:val="24"/>
        </w:rPr>
        <w:t>Pacific Historical Review</w:t>
      </w:r>
      <w:r w:rsidRPr="00000440">
        <w:rPr>
          <w:rFonts w:ascii="Palatino" w:hAnsi="Palatino"/>
          <w:szCs w:val="24"/>
        </w:rPr>
        <w:t>, May 2007.</w:t>
      </w:r>
    </w:p>
    <w:p w14:paraId="73C09AC5" w14:textId="77777777" w:rsidR="00306F49" w:rsidRPr="00000440" w:rsidRDefault="00306F49">
      <w:pPr>
        <w:rPr>
          <w:rFonts w:ascii="Palatino" w:hAnsi="Palatino"/>
          <w:szCs w:val="24"/>
        </w:rPr>
      </w:pPr>
    </w:p>
    <w:p w14:paraId="3EFE7B97" w14:textId="77777777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 xml:space="preserve">“The Cultural Contexts of International Capital Expansion: British Ranchers in Wyoming, 1879-1889.” </w:t>
      </w:r>
      <w:r w:rsidRPr="00000440">
        <w:rPr>
          <w:rFonts w:ascii="Palatino" w:hAnsi="Palatino"/>
          <w:i/>
          <w:szCs w:val="24"/>
        </w:rPr>
        <w:t>Antipode: A Radical Journal of Geography</w:t>
      </w:r>
      <w:r w:rsidRPr="00000440">
        <w:rPr>
          <w:rFonts w:ascii="Palatino" w:hAnsi="Palatino"/>
          <w:szCs w:val="24"/>
        </w:rPr>
        <w:t xml:space="preserve"> 30 (April 1998): 119-34. </w:t>
      </w:r>
    </w:p>
    <w:p w14:paraId="43D82BCB" w14:textId="77777777" w:rsidR="00306F49" w:rsidRPr="00000440" w:rsidRDefault="00306F49">
      <w:pPr>
        <w:rPr>
          <w:rFonts w:ascii="Palatino" w:hAnsi="Palatino"/>
          <w:szCs w:val="24"/>
        </w:rPr>
      </w:pPr>
    </w:p>
    <w:p w14:paraId="5714DFB7" w14:textId="77777777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 xml:space="preserve">“The Limits of Memory: Private and Public in the Remembrance of Prince Albert."  </w:t>
      </w:r>
      <w:r w:rsidRPr="00000440">
        <w:rPr>
          <w:rFonts w:ascii="Palatino" w:hAnsi="Palatino"/>
          <w:i/>
          <w:szCs w:val="24"/>
        </w:rPr>
        <w:t>The Communication Review</w:t>
      </w:r>
      <w:r w:rsidRPr="00000440">
        <w:rPr>
          <w:rFonts w:ascii="Palatino" w:hAnsi="Palatino"/>
          <w:szCs w:val="24"/>
        </w:rPr>
        <w:t xml:space="preserve"> 2 (1997): 19-41.</w:t>
      </w:r>
    </w:p>
    <w:p w14:paraId="56D74892" w14:textId="77777777" w:rsidR="00306F49" w:rsidRPr="00000440" w:rsidRDefault="00306F49">
      <w:pPr>
        <w:rPr>
          <w:rFonts w:ascii="Palatino" w:hAnsi="Palatino"/>
          <w:szCs w:val="24"/>
        </w:rPr>
      </w:pPr>
    </w:p>
    <w:p w14:paraId="658EBF1A" w14:textId="397CAFD6" w:rsidR="00306F49" w:rsidRPr="00000440" w:rsidRDefault="00A62440">
      <w:pPr>
        <w:rPr>
          <w:rFonts w:ascii="Palatino" w:hAnsi="Palatino"/>
          <w:szCs w:val="24"/>
          <w:u w:val="single"/>
        </w:rPr>
      </w:pPr>
      <w:r>
        <w:rPr>
          <w:rFonts w:ascii="Palatino" w:hAnsi="Palatino"/>
          <w:szCs w:val="24"/>
          <w:u w:val="single"/>
        </w:rPr>
        <w:t>Other Publications</w:t>
      </w:r>
    </w:p>
    <w:p w14:paraId="30463099" w14:textId="0BEDF5C1" w:rsidR="001A7AEF" w:rsidRDefault="001A7AEF">
      <w:pPr>
        <w:rPr>
          <w:rFonts w:ascii="Palatino" w:hAnsi="Palatino"/>
          <w:szCs w:val="24"/>
        </w:rPr>
      </w:pPr>
    </w:p>
    <w:p w14:paraId="42F9981F" w14:textId="261BA44B" w:rsidR="00A62440" w:rsidRPr="00A62440" w:rsidRDefault="00A62440">
      <w:pPr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“Greenhouse Effect,” </w:t>
      </w:r>
      <w:r>
        <w:rPr>
          <w:rFonts w:ascii="Palatino" w:hAnsi="Palatino"/>
          <w:i/>
          <w:iCs/>
          <w:szCs w:val="24"/>
        </w:rPr>
        <w:t>Mount Vernon Magazine</w:t>
      </w:r>
      <w:r>
        <w:rPr>
          <w:rFonts w:ascii="Palatino" w:hAnsi="Palatino"/>
          <w:szCs w:val="24"/>
        </w:rPr>
        <w:t xml:space="preserve">, Winter 2021. </w:t>
      </w:r>
    </w:p>
    <w:p w14:paraId="62A91741" w14:textId="77777777" w:rsidR="00A62440" w:rsidRDefault="00A62440">
      <w:pPr>
        <w:rPr>
          <w:rFonts w:ascii="Palatino" w:hAnsi="Palatino"/>
          <w:szCs w:val="24"/>
        </w:rPr>
      </w:pPr>
    </w:p>
    <w:p w14:paraId="0FC3237E" w14:textId="7F726567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“New Harmony” and “Nashoba.” </w:t>
      </w:r>
      <w:r w:rsidRPr="00000440">
        <w:rPr>
          <w:rFonts w:ascii="Palatino" w:hAnsi="Palatino"/>
          <w:i/>
          <w:szCs w:val="24"/>
        </w:rPr>
        <w:t xml:space="preserve"> Encyclopedia of British-American Relations</w:t>
      </w:r>
      <w:r w:rsidRPr="00000440">
        <w:rPr>
          <w:rFonts w:ascii="Palatino" w:hAnsi="Palatino"/>
          <w:szCs w:val="24"/>
        </w:rPr>
        <w:t xml:space="preserve"> (Santa Barbara: ABC-CLIO, 2005). </w:t>
      </w:r>
    </w:p>
    <w:p w14:paraId="4C355E4E" w14:textId="77777777" w:rsidR="00306F49" w:rsidRPr="00000440" w:rsidRDefault="00306F49">
      <w:pPr>
        <w:rPr>
          <w:rFonts w:ascii="Palatino" w:hAnsi="Palatino"/>
          <w:szCs w:val="24"/>
        </w:rPr>
      </w:pPr>
    </w:p>
    <w:p w14:paraId="366FC5C1" w14:textId="79864009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 xml:space="preserve"> “Long, Stephen, Explorations of,” and “Frémont, John Charles, Explorations of.” </w:t>
      </w:r>
      <w:r w:rsidRPr="00000440">
        <w:rPr>
          <w:rFonts w:ascii="Palatino" w:hAnsi="Palatino"/>
          <w:i/>
          <w:szCs w:val="24"/>
        </w:rPr>
        <w:t>Dictionary of American History</w:t>
      </w:r>
      <w:r w:rsidRPr="00000440">
        <w:rPr>
          <w:rFonts w:ascii="Palatino" w:hAnsi="Palatino"/>
          <w:szCs w:val="24"/>
        </w:rPr>
        <w:t xml:space="preserve"> (New York: Charles Scribner, 2002). </w:t>
      </w:r>
    </w:p>
    <w:p w14:paraId="23381957" w14:textId="77777777" w:rsidR="001E4B3F" w:rsidRPr="00000440" w:rsidRDefault="001E4B3F" w:rsidP="006F1698">
      <w:pPr>
        <w:rPr>
          <w:rFonts w:ascii="Palatino" w:hAnsi="Palatino"/>
          <w:szCs w:val="24"/>
        </w:rPr>
      </w:pPr>
    </w:p>
    <w:p w14:paraId="6A6139B7" w14:textId="65D0DD3D" w:rsidR="006F1698" w:rsidRPr="00000440" w:rsidRDefault="006F1698" w:rsidP="006F1698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  <w:u w:val="single"/>
        </w:rPr>
        <w:t>Book reviewer</w:t>
      </w:r>
      <w:r w:rsidRPr="00000440">
        <w:rPr>
          <w:rFonts w:ascii="Palatino" w:hAnsi="Palatino"/>
          <w:szCs w:val="24"/>
        </w:rPr>
        <w:t xml:space="preserve"> for </w:t>
      </w:r>
      <w:r w:rsidR="00B022B7" w:rsidRPr="00000440">
        <w:rPr>
          <w:rFonts w:ascii="Palatino" w:hAnsi="Palatino"/>
          <w:i/>
          <w:szCs w:val="24"/>
        </w:rPr>
        <w:t xml:space="preserve">American Historical Review, </w:t>
      </w:r>
      <w:r w:rsidRPr="00000440">
        <w:rPr>
          <w:rFonts w:ascii="Palatino" w:hAnsi="Palatino"/>
          <w:i/>
          <w:szCs w:val="24"/>
        </w:rPr>
        <w:t xml:space="preserve">Environmental History, </w:t>
      </w:r>
      <w:r w:rsidR="00BF632B" w:rsidRPr="00000440">
        <w:rPr>
          <w:rFonts w:ascii="Palatino" w:hAnsi="Palatino"/>
          <w:i/>
          <w:szCs w:val="24"/>
        </w:rPr>
        <w:t>Film and History</w:t>
      </w:r>
      <w:r w:rsidR="001B661B" w:rsidRPr="00000440">
        <w:rPr>
          <w:rFonts w:ascii="Palatino" w:hAnsi="Palatino"/>
          <w:i/>
          <w:szCs w:val="24"/>
        </w:rPr>
        <w:t>,</w:t>
      </w:r>
      <w:r w:rsidR="00BF632B" w:rsidRPr="00000440">
        <w:rPr>
          <w:rFonts w:ascii="Palatino" w:hAnsi="Palatino"/>
          <w:i/>
          <w:szCs w:val="24"/>
        </w:rPr>
        <w:t xml:space="preserve"> </w:t>
      </w:r>
      <w:r w:rsidRPr="00000440">
        <w:rPr>
          <w:rFonts w:ascii="Palatino" w:hAnsi="Palatino"/>
          <w:i/>
          <w:szCs w:val="24"/>
        </w:rPr>
        <w:t xml:space="preserve">The Journal of the Gilded Age and Progressive Era, </w:t>
      </w:r>
      <w:r w:rsidR="00BF632B" w:rsidRPr="00000440">
        <w:rPr>
          <w:rFonts w:ascii="Palatino" w:hAnsi="Palatino"/>
          <w:i/>
          <w:szCs w:val="24"/>
        </w:rPr>
        <w:t xml:space="preserve">The Historian, Los Angeles </w:t>
      </w:r>
      <w:r w:rsidR="00BF632B" w:rsidRPr="00000440">
        <w:rPr>
          <w:rFonts w:ascii="Palatino" w:hAnsi="Palatino"/>
          <w:i/>
          <w:szCs w:val="24"/>
        </w:rPr>
        <w:lastRenderedPageBreak/>
        <w:t xml:space="preserve">Review of Books, </w:t>
      </w:r>
      <w:r w:rsidRPr="00000440">
        <w:rPr>
          <w:rFonts w:ascii="Palatino" w:hAnsi="Palatino"/>
          <w:i/>
          <w:szCs w:val="24"/>
        </w:rPr>
        <w:t xml:space="preserve">Montana, Reviews in American History, Pacific Historical Review, </w:t>
      </w:r>
      <w:r w:rsidR="00BF632B" w:rsidRPr="00000440">
        <w:rPr>
          <w:rFonts w:ascii="Palatino" w:hAnsi="Palatino"/>
          <w:i/>
          <w:szCs w:val="24"/>
        </w:rPr>
        <w:t>Teaching History, Annals of Iowa.</w:t>
      </w:r>
    </w:p>
    <w:p w14:paraId="2EF00EF4" w14:textId="34A77333" w:rsidR="006F1698" w:rsidRPr="00000440" w:rsidRDefault="006F1698">
      <w:pPr>
        <w:rPr>
          <w:rFonts w:ascii="Palatino" w:hAnsi="Palatino"/>
          <w:szCs w:val="24"/>
        </w:rPr>
      </w:pPr>
    </w:p>
    <w:p w14:paraId="16FB3470" w14:textId="77777777" w:rsidR="00904288" w:rsidRPr="00000440" w:rsidRDefault="00904288">
      <w:pPr>
        <w:rPr>
          <w:rFonts w:ascii="Palatino" w:hAnsi="Palatino"/>
          <w:szCs w:val="24"/>
        </w:rPr>
      </w:pPr>
    </w:p>
    <w:p w14:paraId="4A7A6894" w14:textId="6A4D81D8" w:rsidR="00306F49" w:rsidRPr="00000440" w:rsidRDefault="00904288">
      <w:pPr>
        <w:rPr>
          <w:rFonts w:ascii="Palatino" w:hAnsi="Palatino"/>
          <w:b/>
          <w:szCs w:val="24"/>
        </w:rPr>
      </w:pPr>
      <w:r w:rsidRPr="00000440">
        <w:rPr>
          <w:rFonts w:ascii="Palatino" w:hAnsi="Palatino"/>
          <w:b/>
          <w:szCs w:val="24"/>
        </w:rPr>
        <w:t>Awards</w:t>
      </w:r>
    </w:p>
    <w:p w14:paraId="20B09512" w14:textId="76C84C1F" w:rsidR="00000440" w:rsidRPr="00000440" w:rsidRDefault="00000440" w:rsidP="00000440">
      <w:pPr>
        <w:numPr>
          <w:ilvl w:val="0"/>
          <w:numId w:val="10"/>
        </w:numPr>
        <w:rPr>
          <w:rFonts w:ascii="Palatino" w:eastAsia="Times New Roman" w:hAnsi="Palatino"/>
          <w:noProof w:val="0"/>
          <w:szCs w:val="24"/>
        </w:rPr>
      </w:pPr>
      <w:r w:rsidRPr="00000440">
        <w:rPr>
          <w:rFonts w:ascii="Palatino" w:eastAsia="Times New Roman" w:hAnsi="Palatino"/>
          <w:noProof w:val="0"/>
          <w:szCs w:val="24"/>
        </w:rPr>
        <w:t xml:space="preserve">Dr. William M. and Betty H. </w:t>
      </w:r>
      <w:proofErr w:type="spellStart"/>
      <w:r w:rsidRPr="00000440">
        <w:rPr>
          <w:rFonts w:ascii="Palatino" w:eastAsia="Times New Roman" w:hAnsi="Palatino"/>
          <w:noProof w:val="0"/>
          <w:szCs w:val="24"/>
        </w:rPr>
        <w:t>Busey</w:t>
      </w:r>
      <w:proofErr w:type="spellEnd"/>
      <w:r w:rsidRPr="00000440">
        <w:rPr>
          <w:rFonts w:ascii="Palatino" w:eastAsia="Times New Roman" w:hAnsi="Palatino"/>
          <w:noProof w:val="0"/>
          <w:szCs w:val="24"/>
        </w:rPr>
        <w:t xml:space="preserve"> Family Fellowship, Smith Library</w:t>
      </w:r>
      <w:r w:rsidR="00E00282">
        <w:rPr>
          <w:rFonts w:ascii="Palatino" w:eastAsia="Times New Roman" w:hAnsi="Palatino"/>
          <w:noProof w:val="0"/>
          <w:szCs w:val="24"/>
        </w:rPr>
        <w:t xml:space="preserve">. George Washington’s </w:t>
      </w:r>
      <w:r w:rsidRPr="00000440">
        <w:rPr>
          <w:rFonts w:ascii="Palatino" w:eastAsia="Times New Roman" w:hAnsi="Palatino"/>
          <w:noProof w:val="0"/>
          <w:szCs w:val="24"/>
        </w:rPr>
        <w:t>Mount Vernon, 2020-2021</w:t>
      </w:r>
    </w:p>
    <w:p w14:paraId="31538BBD" w14:textId="77777777" w:rsidR="00000440" w:rsidRPr="00000440" w:rsidRDefault="00000440" w:rsidP="00000440">
      <w:pPr>
        <w:numPr>
          <w:ilvl w:val="0"/>
          <w:numId w:val="10"/>
        </w:num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Franklin Grant, American Philosophical Society, 2020</w:t>
      </w:r>
    </w:p>
    <w:p w14:paraId="12F57A53" w14:textId="2F1495CF" w:rsidR="001E4B3F" w:rsidRPr="00000440" w:rsidRDefault="00904288" w:rsidP="00904288">
      <w:pPr>
        <w:numPr>
          <w:ilvl w:val="0"/>
          <w:numId w:val="10"/>
        </w:num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 xml:space="preserve">Bright Institute </w:t>
      </w:r>
      <w:r w:rsidR="001E4B3F" w:rsidRPr="00000440">
        <w:rPr>
          <w:rFonts w:ascii="Palatino" w:hAnsi="Palatino"/>
          <w:szCs w:val="24"/>
        </w:rPr>
        <w:t>at Knox College Fellow, 2018</w:t>
      </w:r>
      <w:r w:rsidR="00E00282">
        <w:rPr>
          <w:rFonts w:ascii="Palatino" w:hAnsi="Palatino"/>
          <w:szCs w:val="24"/>
        </w:rPr>
        <w:t>-2021</w:t>
      </w:r>
    </w:p>
    <w:p w14:paraId="48660E96" w14:textId="721A8B26" w:rsidR="001E4B3F" w:rsidRPr="00000440" w:rsidRDefault="00B022B7" w:rsidP="001E4B3F">
      <w:pPr>
        <w:numPr>
          <w:ilvl w:val="0"/>
          <w:numId w:val="10"/>
        </w:num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Lillian</w:t>
      </w:r>
      <w:r w:rsidR="001E4B3F" w:rsidRPr="00000440">
        <w:rPr>
          <w:rFonts w:ascii="Palatino" w:hAnsi="Palatino"/>
          <w:szCs w:val="24"/>
        </w:rPr>
        <w:t xml:space="preserve"> Mackesy Historian of the Year Award, Out</w:t>
      </w:r>
      <w:r w:rsidRPr="00000440">
        <w:rPr>
          <w:rFonts w:ascii="Palatino" w:hAnsi="Palatino"/>
          <w:szCs w:val="24"/>
        </w:rPr>
        <w:t>a</w:t>
      </w:r>
      <w:r w:rsidR="001E4B3F" w:rsidRPr="00000440">
        <w:rPr>
          <w:rFonts w:ascii="Palatino" w:hAnsi="Palatino"/>
          <w:szCs w:val="24"/>
        </w:rPr>
        <w:t>gamie County Historical Society, presented for contributions to local public history, 2018</w:t>
      </w:r>
    </w:p>
    <w:p w14:paraId="7C2B0F7C" w14:textId="22699AD8" w:rsidR="00904288" w:rsidRPr="00000440" w:rsidRDefault="001E4B3F" w:rsidP="00904288">
      <w:pPr>
        <w:numPr>
          <w:ilvl w:val="0"/>
          <w:numId w:val="10"/>
        </w:num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 xml:space="preserve">Excellence </w:t>
      </w:r>
      <w:r w:rsidR="00904288" w:rsidRPr="00000440">
        <w:rPr>
          <w:rFonts w:ascii="Palatino" w:hAnsi="Palatino"/>
          <w:szCs w:val="24"/>
        </w:rPr>
        <w:t>in Scholarship Faculty Award, Lawrence University, 2014</w:t>
      </w:r>
    </w:p>
    <w:p w14:paraId="1AFE0CD3" w14:textId="0BC9BFF9" w:rsidR="00904288" w:rsidRDefault="00904288" w:rsidP="00904288">
      <w:pPr>
        <w:numPr>
          <w:ilvl w:val="0"/>
          <w:numId w:val="10"/>
        </w:num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Named one of the “Future Fifteen” Emerging Leaders of the Fox Cities by Appleton Post Crescent and Fox Cities Chamber of Commerce, 2013</w:t>
      </w:r>
    </w:p>
    <w:p w14:paraId="1F73B6C3" w14:textId="77777777" w:rsidR="00B663D2" w:rsidRPr="00000440" w:rsidRDefault="00B663D2" w:rsidP="00B663D2">
      <w:pPr>
        <w:numPr>
          <w:ilvl w:val="0"/>
          <w:numId w:val="10"/>
        </w:num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Dean’s Research Grant, Lawrence University, 2005</w:t>
      </w:r>
    </w:p>
    <w:p w14:paraId="353721C5" w14:textId="77777777" w:rsidR="00B663D2" w:rsidRPr="00000440" w:rsidRDefault="00B663D2" w:rsidP="00B663D2">
      <w:pPr>
        <w:numPr>
          <w:ilvl w:val="0"/>
          <w:numId w:val="10"/>
        </w:num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George Guttridge Memorial Prize for British History, UC Berkeley, 1996</w:t>
      </w:r>
    </w:p>
    <w:p w14:paraId="3560C6A6" w14:textId="77777777" w:rsidR="00B663D2" w:rsidRPr="00000440" w:rsidRDefault="00B663D2" w:rsidP="00B663D2">
      <w:pPr>
        <w:numPr>
          <w:ilvl w:val="0"/>
          <w:numId w:val="10"/>
        </w:num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American Heritage Center Research Grant, University of Wyoming, 1996</w:t>
      </w:r>
    </w:p>
    <w:p w14:paraId="55D675D8" w14:textId="22A6ED68" w:rsidR="00B663D2" w:rsidRPr="00B663D2" w:rsidRDefault="00B663D2" w:rsidP="00B663D2">
      <w:pPr>
        <w:numPr>
          <w:ilvl w:val="0"/>
          <w:numId w:val="10"/>
        </w:num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Berkeley Chancellor's Scholar, 1988-90</w:t>
      </w:r>
    </w:p>
    <w:p w14:paraId="58F9A490" w14:textId="77777777" w:rsidR="00904288" w:rsidRPr="00000440" w:rsidRDefault="00904288">
      <w:pPr>
        <w:rPr>
          <w:rFonts w:ascii="Palatino" w:hAnsi="Palatino"/>
          <w:szCs w:val="24"/>
          <w:u w:val="single"/>
        </w:rPr>
      </w:pPr>
    </w:p>
    <w:p w14:paraId="09BED0AD" w14:textId="3E176D0D" w:rsidR="00904288" w:rsidRPr="00000440" w:rsidRDefault="00904288">
      <w:pPr>
        <w:rPr>
          <w:rFonts w:ascii="Palatino" w:hAnsi="Palatino"/>
          <w:szCs w:val="24"/>
        </w:rPr>
      </w:pPr>
    </w:p>
    <w:p w14:paraId="550AC99C" w14:textId="77777777" w:rsidR="00306F49" w:rsidRPr="00000440" w:rsidRDefault="00306F49">
      <w:pPr>
        <w:rPr>
          <w:rFonts w:ascii="Palatino" w:hAnsi="Palatino"/>
          <w:b/>
          <w:szCs w:val="24"/>
        </w:rPr>
      </w:pPr>
      <w:r w:rsidRPr="00000440">
        <w:rPr>
          <w:rFonts w:ascii="Palatino" w:hAnsi="Palatino"/>
          <w:b/>
          <w:szCs w:val="24"/>
        </w:rPr>
        <w:t>Presentations and Conference Papers</w:t>
      </w:r>
    </w:p>
    <w:p w14:paraId="77AE9E0F" w14:textId="77777777" w:rsidR="001D4961" w:rsidRPr="00000440" w:rsidRDefault="001D4961" w:rsidP="006F1698">
      <w:pPr>
        <w:rPr>
          <w:rFonts w:ascii="Palatino" w:hAnsi="Palatino"/>
          <w:b/>
          <w:szCs w:val="24"/>
        </w:rPr>
      </w:pPr>
    </w:p>
    <w:p w14:paraId="59B9F416" w14:textId="3592C40F" w:rsidR="001A3C79" w:rsidRDefault="001A3C79" w:rsidP="006F1698">
      <w:pPr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“At the Patent Office: Technology and the Visual in the Life of Titian Peale,” Organization of American Historians, 2023.</w:t>
      </w:r>
    </w:p>
    <w:p w14:paraId="22304E10" w14:textId="77777777" w:rsidR="001A3C79" w:rsidRDefault="001A3C79" w:rsidP="006F1698">
      <w:pPr>
        <w:rPr>
          <w:rFonts w:ascii="Palatino" w:hAnsi="Palatino"/>
          <w:szCs w:val="24"/>
        </w:rPr>
      </w:pPr>
    </w:p>
    <w:p w14:paraId="5BA768C3" w14:textId="1A696E52" w:rsidR="00E00282" w:rsidRDefault="00E00282" w:rsidP="006F1698">
      <w:pPr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“The Afterlife of Annie Oakley,” Western History Association, 2020.</w:t>
      </w:r>
    </w:p>
    <w:p w14:paraId="5E3A380C" w14:textId="77777777" w:rsidR="00E00282" w:rsidRDefault="00E00282" w:rsidP="006F1698">
      <w:pPr>
        <w:rPr>
          <w:rFonts w:ascii="Palatino" w:hAnsi="Palatino"/>
          <w:szCs w:val="24"/>
        </w:rPr>
      </w:pPr>
    </w:p>
    <w:p w14:paraId="750C68F8" w14:textId="30FD7788" w:rsidR="001D4961" w:rsidRPr="00000440" w:rsidRDefault="00F66660" w:rsidP="006F1698">
      <w:pPr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</w:pPr>
      <w:r w:rsidRPr="00000440">
        <w:rPr>
          <w:rFonts w:ascii="Palatino" w:hAnsi="Palatino"/>
          <w:szCs w:val="24"/>
        </w:rPr>
        <w:t>“</w:t>
      </w:r>
      <w:r w:rsidR="001D4961" w:rsidRPr="00000440">
        <w:rPr>
          <w:rFonts w:ascii="Palatino" w:hAnsi="Palatino"/>
          <w:szCs w:val="24"/>
        </w:rPr>
        <w:t>Sustainable Development, Sustainability, and Environmental History,”</w:t>
      </w:r>
      <w:r w:rsidRPr="00000440">
        <w:rPr>
          <w:rFonts w:ascii="Palatino" w:hAnsi="Palatino"/>
          <w:szCs w:val="24"/>
        </w:rPr>
        <w:t xml:space="preserve"> roundtable</w:t>
      </w:r>
      <w:r w:rsidR="001D4961" w:rsidRPr="00000440">
        <w:rPr>
          <w:rFonts w:ascii="Palatino" w:hAnsi="Palatino"/>
          <w:szCs w:val="24"/>
        </w:rPr>
        <w:t xml:space="preserve"> </w:t>
      </w:r>
      <w:r w:rsidRPr="00000440">
        <w:rPr>
          <w:rFonts w:ascii="Palatino" w:hAnsi="Palatino"/>
          <w:szCs w:val="24"/>
        </w:rPr>
        <w:t xml:space="preserve">panelist, </w:t>
      </w:r>
      <w:r w:rsidR="001D4961" w:rsidRPr="00000440">
        <w:rPr>
          <w:rFonts w:ascii="Palatino" w:hAnsi="Palatino"/>
          <w:szCs w:val="24"/>
        </w:rPr>
        <w:t>American Society for Environmental History, 2019.</w:t>
      </w:r>
    </w:p>
    <w:p w14:paraId="00F29360" w14:textId="77777777" w:rsidR="001D4961" w:rsidRPr="00000440" w:rsidRDefault="001D4961" w:rsidP="006F1698">
      <w:pPr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</w:pPr>
    </w:p>
    <w:p w14:paraId="46B9348B" w14:textId="06DF6F5B" w:rsidR="00904288" w:rsidRPr="00000440" w:rsidRDefault="001E4B3F" w:rsidP="006F1698">
      <w:pPr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</w:pPr>
      <w:r w:rsidRPr="00000440"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  <w:t>“2</w:t>
      </w:r>
      <w:r w:rsidR="001D4961" w:rsidRPr="00000440"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  <w:t>1</w:t>
      </w:r>
      <w:r w:rsidR="001D4961" w:rsidRPr="00000440"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vertAlign w:val="superscript"/>
          <w:lang w:eastAsia="zh-CN"/>
        </w:rPr>
        <w:t>st</w:t>
      </w:r>
      <w:r w:rsidRPr="00000440"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  <w:t xml:space="preserve"> Century Westerns: Old and New Forms of Imagining History,”</w:t>
      </w:r>
      <w:r w:rsidR="00F66660" w:rsidRPr="00000440"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  <w:t xml:space="preserve"> roundtable </w:t>
      </w:r>
      <w:r w:rsidRPr="00000440"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  <w:t>panelist, Organ</w:t>
      </w:r>
      <w:r w:rsidR="001D4961" w:rsidRPr="00000440"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  <w:t>ization of American Historians</w:t>
      </w:r>
      <w:r w:rsidRPr="00000440"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  <w:t>, 2018.</w:t>
      </w:r>
    </w:p>
    <w:p w14:paraId="058D3831" w14:textId="77777777" w:rsidR="00904288" w:rsidRPr="00000440" w:rsidRDefault="00904288" w:rsidP="006F1698">
      <w:pPr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</w:pPr>
    </w:p>
    <w:p w14:paraId="376C3049" w14:textId="4A21963B" w:rsidR="00BF632B" w:rsidRPr="00000440" w:rsidRDefault="004D701F" w:rsidP="006F1698">
      <w:pPr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</w:pPr>
      <w:r w:rsidRPr="00000440"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  <w:t>“Annie Oakley and the New Girl,” Buffalo Bill Centennial Symposium, Buffalo Bill Center for the American West, Cody, Wyoming, 2017 (invited speaker).</w:t>
      </w:r>
    </w:p>
    <w:p w14:paraId="4C8537D0" w14:textId="77777777" w:rsidR="00BF632B" w:rsidRPr="00000440" w:rsidRDefault="00BF632B" w:rsidP="006F1698">
      <w:pPr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</w:pPr>
    </w:p>
    <w:p w14:paraId="4D5176E4" w14:textId="7B0EE700" w:rsidR="00036744" w:rsidRPr="00000440" w:rsidRDefault="00036744" w:rsidP="006F1698">
      <w:pPr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</w:pPr>
      <w:r w:rsidRPr="00000440"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  <w:t>“Environmental History, Environmental Challenges: Looking at the Fox Cities and Wisconsin,” presentation to the Northeastern Wisconsin Land Trust, 2017.</w:t>
      </w:r>
    </w:p>
    <w:p w14:paraId="547FFE73" w14:textId="77777777" w:rsidR="00036744" w:rsidRPr="00000440" w:rsidRDefault="00036744" w:rsidP="006F1698">
      <w:pPr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</w:pPr>
    </w:p>
    <w:p w14:paraId="0C3AE553" w14:textId="58526892" w:rsidR="00804626" w:rsidRPr="00000440" w:rsidRDefault="001A7AEF" w:rsidP="006F1698">
      <w:pPr>
        <w:rPr>
          <w:rFonts w:ascii="Palatino" w:eastAsia="Times New Roman" w:hAnsi="Palatino"/>
          <w:noProof w:val="0"/>
          <w:szCs w:val="24"/>
          <w:lang w:eastAsia="zh-CN"/>
        </w:rPr>
      </w:pPr>
      <w:r w:rsidRPr="00000440"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  <w:t>“Environmental History, Environmental Challenges: Looking at the Fox Cities and Wisconsin,” Lunch at Lawrence Series</w:t>
      </w:r>
      <w:r w:rsidR="004D701F" w:rsidRPr="00000440"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  <w:t xml:space="preserve">, Lawrence University, </w:t>
      </w:r>
      <w:r w:rsidRPr="00000440">
        <w:rPr>
          <w:rFonts w:ascii="Palatino" w:eastAsia="Times New Roman" w:hAnsi="Palatino"/>
          <w:noProof w:val="0"/>
          <w:color w:val="000000"/>
          <w:szCs w:val="24"/>
          <w:shd w:val="clear" w:color="auto" w:fill="FFFFFF"/>
          <w:lang w:eastAsia="zh-CN"/>
        </w:rPr>
        <w:t>2017.</w:t>
      </w:r>
    </w:p>
    <w:p w14:paraId="4A7C5168" w14:textId="77777777" w:rsidR="00804626" w:rsidRPr="00000440" w:rsidRDefault="0080462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</w:p>
    <w:p w14:paraId="1E4BDBB9" w14:textId="22CB0125" w:rsidR="003A688B" w:rsidRPr="00000440" w:rsidRDefault="003A68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  <w:r w:rsidRPr="00000440">
        <w:rPr>
          <w:rFonts w:ascii="Palatino" w:hAnsi="Palatino"/>
          <w:color w:val="000000"/>
          <w:szCs w:val="24"/>
        </w:rPr>
        <w:t xml:space="preserve">“Botany, Painting, and Republicanism in the 1760s,” Western Conference on British </w:t>
      </w:r>
      <w:r w:rsidR="004D701F" w:rsidRPr="00000440">
        <w:rPr>
          <w:rFonts w:ascii="Palatino" w:hAnsi="Palatino"/>
          <w:color w:val="000000"/>
          <w:szCs w:val="24"/>
        </w:rPr>
        <w:t xml:space="preserve">Studies, </w:t>
      </w:r>
      <w:r w:rsidRPr="00000440">
        <w:rPr>
          <w:rFonts w:ascii="Palatino" w:hAnsi="Palatino"/>
          <w:color w:val="000000"/>
          <w:szCs w:val="24"/>
        </w:rPr>
        <w:t>2016.</w:t>
      </w:r>
    </w:p>
    <w:p w14:paraId="5F3912FC" w14:textId="77777777" w:rsidR="003A688B" w:rsidRPr="00000440" w:rsidRDefault="003A68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</w:p>
    <w:p w14:paraId="2B9A3207" w14:textId="30BC5728" w:rsidR="00306F49" w:rsidRPr="00000440" w:rsidRDefault="00306F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  <w:r w:rsidRPr="00000440">
        <w:rPr>
          <w:rFonts w:ascii="Palatino" w:hAnsi="Palatino"/>
          <w:color w:val="000000"/>
          <w:szCs w:val="24"/>
        </w:rPr>
        <w:t xml:space="preserve">“ ‘Heaven in a Grain of Sand’: The Patriarchal Picaresque of Charles Willson Peale,” Conference in Honor of Thomas W. Laqueur, UC Berkeley, 2015 (invited </w:t>
      </w:r>
      <w:r w:rsidRPr="00000440">
        <w:rPr>
          <w:rFonts w:ascii="Palatino" w:hAnsi="Palatino"/>
          <w:color w:val="000000"/>
          <w:szCs w:val="24"/>
        </w:rPr>
        <w:lastRenderedPageBreak/>
        <w:t>speaker).</w:t>
      </w:r>
    </w:p>
    <w:p w14:paraId="1D3189B0" w14:textId="77777777" w:rsidR="00B663D2" w:rsidRPr="00000440" w:rsidRDefault="00B663D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</w:p>
    <w:p w14:paraId="5DDD4D14" w14:textId="05C0F03A" w:rsidR="00306F49" w:rsidRPr="00000440" w:rsidRDefault="00306F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  <w:r w:rsidRPr="00000440">
        <w:rPr>
          <w:rFonts w:ascii="Palatino" w:hAnsi="Palatino"/>
          <w:color w:val="000000"/>
          <w:szCs w:val="24"/>
        </w:rPr>
        <w:t xml:space="preserve">“Nature’s Noblemen,” </w:t>
      </w:r>
      <w:r w:rsidR="00036744" w:rsidRPr="00000440">
        <w:rPr>
          <w:rFonts w:ascii="Palatino" w:hAnsi="Palatino"/>
          <w:color w:val="000000"/>
          <w:szCs w:val="24"/>
        </w:rPr>
        <w:t xml:space="preserve">reading and book signing, </w:t>
      </w:r>
      <w:r w:rsidRPr="00000440">
        <w:rPr>
          <w:rFonts w:ascii="Palatino" w:hAnsi="Palatino"/>
          <w:color w:val="000000"/>
          <w:szCs w:val="24"/>
        </w:rPr>
        <w:t>Fox Cities Book Festival, Appleton, Wisconsin, 2015.</w:t>
      </w:r>
    </w:p>
    <w:p w14:paraId="0DE2D554" w14:textId="2E538C23" w:rsidR="00306F49" w:rsidRDefault="00306F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</w:p>
    <w:p w14:paraId="5633DFB9" w14:textId="77777777" w:rsidR="00E00282" w:rsidRPr="00000440" w:rsidRDefault="00E0028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</w:p>
    <w:p w14:paraId="521EC1EB" w14:textId="75781CAE" w:rsidR="00306F49" w:rsidRPr="00000440" w:rsidRDefault="00306F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  <w:r w:rsidRPr="00000440">
        <w:rPr>
          <w:rFonts w:ascii="Palatino" w:hAnsi="Palatino"/>
          <w:color w:val="000000"/>
          <w:szCs w:val="24"/>
        </w:rPr>
        <w:t>Malone Memorial Conference, “The Wild West in Transatlantic Context,” Montana State University, Bozeman, Montana, 2014 (invited speaker).</w:t>
      </w:r>
    </w:p>
    <w:p w14:paraId="01023C60" w14:textId="77777777" w:rsidR="00306F49" w:rsidRPr="00000440" w:rsidRDefault="00306F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</w:p>
    <w:p w14:paraId="4DD2E6D9" w14:textId="7CB743C4" w:rsidR="00306F49" w:rsidRPr="00000440" w:rsidRDefault="00306F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  <w:r w:rsidRPr="00000440">
        <w:rPr>
          <w:rFonts w:ascii="Palatino" w:hAnsi="Palatino"/>
          <w:color w:val="000000"/>
          <w:szCs w:val="24"/>
        </w:rPr>
        <w:t>“Annie Oakley and the Performance of American Womanhood in Europe with the Wild West,” Transatlantic Studies Conference, University of Ghent, Belgium, 2014.</w:t>
      </w:r>
    </w:p>
    <w:p w14:paraId="2EEEE09C" w14:textId="77777777" w:rsidR="00306F49" w:rsidRPr="00000440" w:rsidRDefault="00306F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</w:p>
    <w:p w14:paraId="1D2B9472" w14:textId="0B171862" w:rsidR="00306F49" w:rsidRPr="00000440" w:rsidRDefault="00306F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  <w:r w:rsidRPr="00000440">
        <w:rPr>
          <w:rFonts w:ascii="Palatino" w:hAnsi="Palatino"/>
          <w:color w:val="000000"/>
          <w:szCs w:val="24"/>
        </w:rPr>
        <w:t>“Utopian Geographies in Edwardian Science Fiction,” Western Conference on British Studies, 2013.</w:t>
      </w:r>
    </w:p>
    <w:p w14:paraId="130D7343" w14:textId="77777777" w:rsidR="00B663D2" w:rsidRDefault="00B663D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</w:p>
    <w:p w14:paraId="60991395" w14:textId="1EBB508A" w:rsidR="00306F49" w:rsidRPr="00000440" w:rsidRDefault="00306F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  <w:r w:rsidRPr="00000440">
        <w:rPr>
          <w:rFonts w:ascii="Palatino" w:hAnsi="Palatino"/>
          <w:color w:val="000000"/>
          <w:szCs w:val="24"/>
        </w:rPr>
        <w:t>“Gender, Mobility, and the Mountains: Isabella Bird’s Colorado Journeys,” Western Conference on B</w:t>
      </w:r>
      <w:r w:rsidR="004D701F" w:rsidRPr="00000440">
        <w:rPr>
          <w:rFonts w:ascii="Palatino" w:hAnsi="Palatino"/>
          <w:color w:val="000000"/>
          <w:szCs w:val="24"/>
        </w:rPr>
        <w:t xml:space="preserve">ritish Studies, </w:t>
      </w:r>
      <w:r w:rsidRPr="00000440">
        <w:rPr>
          <w:rFonts w:ascii="Palatino" w:hAnsi="Palatino"/>
          <w:color w:val="000000"/>
          <w:szCs w:val="24"/>
        </w:rPr>
        <w:t>2010.</w:t>
      </w:r>
    </w:p>
    <w:p w14:paraId="6B9137BB" w14:textId="77777777" w:rsidR="00306F49" w:rsidRPr="00000440" w:rsidRDefault="00306F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</w:p>
    <w:p w14:paraId="3D1403C2" w14:textId="4C3A7543" w:rsidR="00306F49" w:rsidRPr="00000440" w:rsidRDefault="00306F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  <w:r w:rsidRPr="00000440">
        <w:rPr>
          <w:rFonts w:ascii="Palatino" w:hAnsi="Palatino"/>
          <w:color w:val="000000"/>
          <w:szCs w:val="24"/>
        </w:rPr>
        <w:t>“Green Roots: Sustainability at Lawrence University,” poster session, Upper Midwest Association for College S</w:t>
      </w:r>
      <w:r w:rsidR="004D701F" w:rsidRPr="00000440">
        <w:rPr>
          <w:rFonts w:ascii="Palatino" w:hAnsi="Palatino"/>
          <w:color w:val="000000"/>
          <w:szCs w:val="24"/>
        </w:rPr>
        <w:t xml:space="preserve">ustainability, University of Wisconsin River Falls, </w:t>
      </w:r>
      <w:r w:rsidRPr="00000440">
        <w:rPr>
          <w:rFonts w:ascii="Palatino" w:hAnsi="Palatino"/>
          <w:color w:val="000000"/>
          <w:szCs w:val="24"/>
        </w:rPr>
        <w:t>2010.</w:t>
      </w:r>
    </w:p>
    <w:p w14:paraId="43E10903" w14:textId="77777777" w:rsidR="00306F49" w:rsidRPr="00000440" w:rsidRDefault="00306F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</w:p>
    <w:p w14:paraId="2B238245" w14:textId="5804D760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“Travel and Tourism in American Culture,” Wisconsin Academy for the Study of American History, University of Wisconsin Green Bay, 2009.</w:t>
      </w:r>
    </w:p>
    <w:p w14:paraId="0C49642A" w14:textId="77777777" w:rsidR="00306F49" w:rsidRPr="00000440" w:rsidRDefault="00306F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</w:p>
    <w:p w14:paraId="76946397" w14:textId="7D364834" w:rsidR="00306F49" w:rsidRPr="00000440" w:rsidRDefault="00306F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/>
          <w:color w:val="000000"/>
          <w:szCs w:val="24"/>
        </w:rPr>
      </w:pPr>
      <w:r w:rsidRPr="00000440">
        <w:rPr>
          <w:rFonts w:ascii="Palatino" w:hAnsi="Palatino"/>
          <w:color w:val="000000"/>
          <w:szCs w:val="24"/>
        </w:rPr>
        <w:t>“Opening the Visual West: Images and History in the Digital Age</w:t>
      </w:r>
      <w:r w:rsidR="001D4961" w:rsidRPr="00000440">
        <w:rPr>
          <w:rFonts w:ascii="Palatino" w:hAnsi="Palatino"/>
          <w:color w:val="000000"/>
          <w:szCs w:val="24"/>
        </w:rPr>
        <w:t xml:space="preserve">,” Western History Association annual meeting, </w:t>
      </w:r>
      <w:r w:rsidR="004D701F" w:rsidRPr="00000440">
        <w:rPr>
          <w:rFonts w:ascii="Palatino" w:hAnsi="Palatino"/>
          <w:color w:val="000000"/>
          <w:szCs w:val="24"/>
        </w:rPr>
        <w:t>2008 (co-organizer of panel).</w:t>
      </w:r>
    </w:p>
    <w:p w14:paraId="35BD8ADF" w14:textId="77777777" w:rsidR="00306F49" w:rsidRPr="00000440" w:rsidRDefault="00306F49">
      <w:pPr>
        <w:rPr>
          <w:rFonts w:ascii="Palatino" w:hAnsi="Palatino"/>
          <w:szCs w:val="24"/>
        </w:rPr>
      </w:pPr>
    </w:p>
    <w:p w14:paraId="43855FF5" w14:textId="44BFAC75" w:rsidR="00306F49" w:rsidRPr="00000440" w:rsidRDefault="00306F49">
      <w:pPr>
        <w:pStyle w:val="Heading1"/>
        <w:rPr>
          <w:rFonts w:ascii="Palatino" w:hAnsi="Palatino"/>
          <w:b w:val="0"/>
          <w:szCs w:val="24"/>
        </w:rPr>
      </w:pPr>
      <w:r w:rsidRPr="00000440">
        <w:rPr>
          <w:rFonts w:ascii="Palatino" w:hAnsi="Palatino"/>
          <w:b w:val="0"/>
          <w:szCs w:val="24"/>
        </w:rPr>
        <w:t>“Remembering British Settlement in Martin County, Minnesota, 1870-1930,” American Soc</w:t>
      </w:r>
      <w:r w:rsidR="001D4961" w:rsidRPr="00000440">
        <w:rPr>
          <w:rFonts w:ascii="Palatino" w:hAnsi="Palatino"/>
          <w:b w:val="0"/>
          <w:szCs w:val="24"/>
        </w:rPr>
        <w:t xml:space="preserve">iety for Environmental History, </w:t>
      </w:r>
      <w:r w:rsidRPr="00000440">
        <w:rPr>
          <w:rFonts w:ascii="Palatino" w:hAnsi="Palatino"/>
          <w:b w:val="0"/>
          <w:szCs w:val="24"/>
        </w:rPr>
        <w:t>2007.</w:t>
      </w:r>
    </w:p>
    <w:p w14:paraId="6EBF16C3" w14:textId="77777777" w:rsidR="00306F49" w:rsidRPr="00000440" w:rsidRDefault="00306F49">
      <w:pPr>
        <w:rPr>
          <w:rFonts w:ascii="Palatino" w:hAnsi="Palatino"/>
          <w:szCs w:val="24"/>
        </w:rPr>
      </w:pPr>
    </w:p>
    <w:p w14:paraId="33D93219" w14:textId="7EFDDB81" w:rsidR="00306F49" w:rsidRPr="00000440" w:rsidRDefault="00306F49">
      <w:pPr>
        <w:pStyle w:val="Heading1"/>
        <w:rPr>
          <w:rFonts w:ascii="Palatino" w:hAnsi="Palatino"/>
          <w:b w:val="0"/>
          <w:szCs w:val="24"/>
        </w:rPr>
      </w:pPr>
      <w:r w:rsidRPr="00000440">
        <w:rPr>
          <w:rFonts w:ascii="Palatino" w:hAnsi="Palatino"/>
          <w:b w:val="0"/>
          <w:szCs w:val="24"/>
        </w:rPr>
        <w:t>“Lost Boys: Elite British Big Game Hunters in the American West, 1870-1914,” Annual Conference of The Association for the Study of Play, Brock University, St. Catherines</w:t>
      </w:r>
      <w:r w:rsidR="004D701F" w:rsidRPr="00000440">
        <w:rPr>
          <w:rFonts w:ascii="Palatino" w:hAnsi="Palatino"/>
          <w:b w:val="0"/>
          <w:szCs w:val="24"/>
        </w:rPr>
        <w:t>, Ontario,</w:t>
      </w:r>
      <w:r w:rsidRPr="00000440">
        <w:rPr>
          <w:rFonts w:ascii="Palatino" w:hAnsi="Palatino"/>
          <w:b w:val="0"/>
          <w:szCs w:val="24"/>
        </w:rPr>
        <w:t xml:space="preserve"> 2006.</w:t>
      </w:r>
    </w:p>
    <w:p w14:paraId="2E63BB48" w14:textId="77777777" w:rsidR="00306F49" w:rsidRPr="00000440" w:rsidRDefault="00306F49">
      <w:pPr>
        <w:rPr>
          <w:rFonts w:ascii="Palatino" w:hAnsi="Palatino"/>
          <w:szCs w:val="24"/>
        </w:rPr>
      </w:pPr>
    </w:p>
    <w:p w14:paraId="43147699" w14:textId="12E9CB30" w:rsidR="00306F49" w:rsidRPr="00000440" w:rsidRDefault="00306F49">
      <w:pPr>
        <w:pStyle w:val="Heading1"/>
        <w:rPr>
          <w:rFonts w:ascii="Palatino" w:hAnsi="Palatino"/>
          <w:b w:val="0"/>
          <w:szCs w:val="24"/>
        </w:rPr>
      </w:pPr>
      <w:r w:rsidRPr="00000440">
        <w:rPr>
          <w:rFonts w:ascii="Palatino" w:hAnsi="Palatino"/>
          <w:szCs w:val="24"/>
        </w:rPr>
        <w:t>“</w:t>
      </w:r>
      <w:r w:rsidRPr="00000440">
        <w:rPr>
          <w:rFonts w:ascii="Palatino" w:hAnsi="Palatino"/>
          <w:b w:val="0"/>
          <w:szCs w:val="24"/>
        </w:rPr>
        <w:t>Anglo-Saxonism, Conservation, and Hunting Across the Atlantic, 1870-1920,” in “Race and Nature Across National Boundaries” (panel organizer), Organ</w:t>
      </w:r>
      <w:r w:rsidR="001D4961" w:rsidRPr="00000440">
        <w:rPr>
          <w:rFonts w:ascii="Palatino" w:hAnsi="Palatino"/>
          <w:b w:val="0"/>
          <w:szCs w:val="24"/>
        </w:rPr>
        <w:t>ization of American Historians</w:t>
      </w:r>
      <w:r w:rsidR="00E00282">
        <w:rPr>
          <w:rFonts w:ascii="Palatino" w:hAnsi="Palatino"/>
          <w:b w:val="0"/>
          <w:szCs w:val="24"/>
        </w:rPr>
        <w:t>,</w:t>
      </w:r>
      <w:r w:rsidR="001D4961" w:rsidRPr="00000440">
        <w:rPr>
          <w:rFonts w:ascii="Palatino" w:hAnsi="Palatino"/>
          <w:b w:val="0"/>
          <w:szCs w:val="24"/>
        </w:rPr>
        <w:t xml:space="preserve"> </w:t>
      </w:r>
      <w:r w:rsidRPr="00000440">
        <w:rPr>
          <w:rFonts w:ascii="Palatino" w:hAnsi="Palatino"/>
          <w:b w:val="0"/>
          <w:szCs w:val="24"/>
        </w:rPr>
        <w:t>2005.</w:t>
      </w:r>
    </w:p>
    <w:p w14:paraId="0316A354" w14:textId="77777777" w:rsidR="00306F49" w:rsidRPr="00000440" w:rsidRDefault="00306F49">
      <w:pPr>
        <w:rPr>
          <w:rFonts w:ascii="Palatino" w:hAnsi="Palatino"/>
          <w:szCs w:val="24"/>
        </w:rPr>
      </w:pPr>
    </w:p>
    <w:p w14:paraId="16847588" w14:textId="4044334C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 xml:space="preserve">“The Great West in Greater Britain: Charles Dilke’s Frontier Narratives,” The Voyage Out: Fourth Biennial Conference of the International Society for Travel </w:t>
      </w:r>
      <w:r w:rsidR="004D701F" w:rsidRPr="00000440">
        <w:rPr>
          <w:rFonts w:ascii="Palatino" w:hAnsi="Palatino"/>
          <w:szCs w:val="24"/>
        </w:rPr>
        <w:t xml:space="preserve">Writing, </w:t>
      </w:r>
      <w:r w:rsidRPr="00000440">
        <w:rPr>
          <w:rFonts w:ascii="Palatino" w:hAnsi="Palatino"/>
          <w:szCs w:val="24"/>
        </w:rPr>
        <w:t>2004.</w:t>
      </w:r>
    </w:p>
    <w:p w14:paraId="729D95BB" w14:textId="77777777" w:rsidR="00306F49" w:rsidRPr="00000440" w:rsidRDefault="00306F49">
      <w:pPr>
        <w:rPr>
          <w:rFonts w:ascii="Palatino" w:hAnsi="Palatino"/>
          <w:szCs w:val="24"/>
        </w:rPr>
      </w:pPr>
    </w:p>
    <w:p w14:paraId="2286280A" w14:textId="2E24A5F0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 xml:space="preserve">“ ‘A Question of Manhood’: Constructing Masculinity with Sir William Drummond Stewart and Alfred Jacob Miller, 1837-1843,” Western History </w:t>
      </w:r>
      <w:r w:rsidR="001D4961" w:rsidRPr="00000440">
        <w:rPr>
          <w:rFonts w:ascii="Palatino" w:hAnsi="Palatino"/>
          <w:szCs w:val="24"/>
        </w:rPr>
        <w:t xml:space="preserve">Association, </w:t>
      </w:r>
      <w:r w:rsidRPr="00000440">
        <w:rPr>
          <w:rFonts w:ascii="Palatino" w:hAnsi="Palatino"/>
          <w:szCs w:val="24"/>
        </w:rPr>
        <w:t>2004.</w:t>
      </w:r>
    </w:p>
    <w:p w14:paraId="0FBAB9EA" w14:textId="77777777" w:rsidR="00306F49" w:rsidRPr="00000440" w:rsidRDefault="00306F49">
      <w:pPr>
        <w:rPr>
          <w:rFonts w:ascii="Palatino" w:hAnsi="Palatino"/>
          <w:szCs w:val="24"/>
        </w:rPr>
      </w:pPr>
    </w:p>
    <w:p w14:paraId="097AF4EB" w14:textId="1901F8A6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lastRenderedPageBreak/>
        <w:t>“Encountering the Great West: Transatlantic Frontier Narratives in the Late Nineteenth Century,” Creating Identity and Empire in the Atlantic World, 1492-1888, University of North Carolina at Greensboro, 2004.</w:t>
      </w:r>
    </w:p>
    <w:p w14:paraId="4D12839B" w14:textId="77777777" w:rsidR="00306F49" w:rsidRPr="00000440" w:rsidRDefault="00306F49">
      <w:pPr>
        <w:rPr>
          <w:rFonts w:ascii="Palatino" w:hAnsi="Palatino"/>
          <w:szCs w:val="24"/>
        </w:rPr>
      </w:pPr>
    </w:p>
    <w:p w14:paraId="5A4FBFE7" w14:textId="77777777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"Making the American Nation, 1763-1848," workshop presented at the Teachers' Academy for the Study of American History, University of Wisconsin-Oshkosh, August 2004.</w:t>
      </w:r>
    </w:p>
    <w:p w14:paraId="4081DEA7" w14:textId="77777777" w:rsidR="00306F49" w:rsidRPr="00000440" w:rsidRDefault="00306F49">
      <w:pPr>
        <w:rPr>
          <w:rFonts w:ascii="Palatino" w:hAnsi="Palatino"/>
          <w:szCs w:val="24"/>
        </w:rPr>
      </w:pPr>
    </w:p>
    <w:p w14:paraId="51478F6C" w14:textId="5F9477D8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"'The fashion of the day is in ranches': Masculinity, Anglo-Saxonism, and the Ranching Frontier," Crosstown Traffic: Anglo-American Cultural Exchange since 1865, co-sponsored by the British Association for American Studies, North American Conference on British Studies, and the Royal Historical S</w:t>
      </w:r>
      <w:r w:rsidR="004D701F" w:rsidRPr="00000440">
        <w:rPr>
          <w:rFonts w:ascii="Palatino" w:hAnsi="Palatino"/>
          <w:szCs w:val="24"/>
        </w:rPr>
        <w:t xml:space="preserve">ociety, University of Warwick, </w:t>
      </w:r>
      <w:r w:rsidRPr="00000440">
        <w:rPr>
          <w:rFonts w:ascii="Palatino" w:hAnsi="Palatino"/>
          <w:szCs w:val="24"/>
        </w:rPr>
        <w:t>2004.</w:t>
      </w:r>
    </w:p>
    <w:p w14:paraId="41560B82" w14:textId="77777777" w:rsidR="00306F49" w:rsidRPr="00000440" w:rsidRDefault="00306F49">
      <w:pPr>
        <w:rPr>
          <w:rFonts w:ascii="Palatino" w:hAnsi="Palatino"/>
          <w:szCs w:val="24"/>
        </w:rPr>
      </w:pPr>
    </w:p>
    <w:p w14:paraId="1D045BEF" w14:textId="79F0CF22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"Remembering British Settlement in Martin County, Minnesota, 1870-1930," Missouri Valley History Conference, 2004.</w:t>
      </w:r>
    </w:p>
    <w:p w14:paraId="4B47B445" w14:textId="77777777" w:rsidR="00306F49" w:rsidRPr="00000440" w:rsidRDefault="00306F49">
      <w:pPr>
        <w:rPr>
          <w:rFonts w:ascii="Palatino" w:hAnsi="Palatino"/>
          <w:szCs w:val="24"/>
        </w:rPr>
      </w:pPr>
    </w:p>
    <w:p w14:paraId="18DB89BE" w14:textId="591CC921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 xml:space="preserve">Presentation and discussion on Harriet Jacobs, </w:t>
      </w:r>
      <w:r w:rsidRPr="00000440">
        <w:rPr>
          <w:rFonts w:ascii="Palatino" w:hAnsi="Palatino"/>
          <w:i/>
          <w:szCs w:val="24"/>
        </w:rPr>
        <w:t>Incidents in the Life of a Slave Girl</w:t>
      </w:r>
      <w:r w:rsidRPr="00000440">
        <w:rPr>
          <w:rFonts w:ascii="Palatino" w:hAnsi="Palatino"/>
          <w:szCs w:val="24"/>
        </w:rPr>
        <w:t>, for Appleton Public Library in conjunction with “Forever Free” exhibit at Seely G. Mud</w:t>
      </w:r>
      <w:r w:rsidR="004D701F" w:rsidRPr="00000440">
        <w:rPr>
          <w:rFonts w:ascii="Palatino" w:hAnsi="Palatino"/>
          <w:szCs w:val="24"/>
        </w:rPr>
        <w:t xml:space="preserve">d Library, Lawrence University, </w:t>
      </w:r>
      <w:r w:rsidRPr="00000440">
        <w:rPr>
          <w:rFonts w:ascii="Palatino" w:hAnsi="Palatino"/>
          <w:szCs w:val="24"/>
        </w:rPr>
        <w:t>2004.</w:t>
      </w:r>
    </w:p>
    <w:p w14:paraId="39400D39" w14:textId="77777777" w:rsidR="00306F49" w:rsidRPr="00000440" w:rsidRDefault="00306F49">
      <w:pPr>
        <w:rPr>
          <w:rFonts w:ascii="Palatino" w:hAnsi="Palatino"/>
          <w:szCs w:val="24"/>
        </w:rPr>
      </w:pPr>
    </w:p>
    <w:p w14:paraId="69481D52" w14:textId="25556974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"The Environmental History of the Civil War," presentation to the Civil War Roundtable, Waupaca, Wisconsin, 2004</w:t>
      </w:r>
      <w:r w:rsidR="004D701F" w:rsidRPr="00000440">
        <w:rPr>
          <w:rFonts w:ascii="Palatino" w:hAnsi="Palatino"/>
          <w:szCs w:val="24"/>
        </w:rPr>
        <w:t>.</w:t>
      </w:r>
    </w:p>
    <w:p w14:paraId="0E99B5EC" w14:textId="77777777" w:rsidR="00306F49" w:rsidRPr="00000440" w:rsidRDefault="00306F49">
      <w:pPr>
        <w:rPr>
          <w:rFonts w:ascii="Palatino" w:hAnsi="Palatino"/>
          <w:szCs w:val="24"/>
        </w:rPr>
      </w:pPr>
    </w:p>
    <w:p w14:paraId="39E4DE20" w14:textId="60B577B1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“Lost Boys: Elite British Big Game Hunters in the American West, 1870-1914.” Mid-Atlantic</w:t>
      </w:r>
      <w:r w:rsidR="001D4961" w:rsidRPr="00000440">
        <w:rPr>
          <w:rFonts w:ascii="Palatino" w:hAnsi="Palatino"/>
          <w:szCs w:val="24"/>
        </w:rPr>
        <w:t xml:space="preserve"> Conference on British Studies, </w:t>
      </w:r>
      <w:r w:rsidRPr="00000440">
        <w:rPr>
          <w:rFonts w:ascii="Palatino" w:hAnsi="Palatino"/>
          <w:szCs w:val="24"/>
        </w:rPr>
        <w:t>2001.</w:t>
      </w:r>
    </w:p>
    <w:p w14:paraId="1C2A3EBB" w14:textId="77777777" w:rsidR="00306F49" w:rsidRPr="00000440" w:rsidRDefault="00306F49">
      <w:pPr>
        <w:rPr>
          <w:rFonts w:ascii="Palatino" w:hAnsi="Palatino"/>
          <w:szCs w:val="24"/>
        </w:rPr>
      </w:pPr>
    </w:p>
    <w:p w14:paraId="1BB53BE4" w14:textId="405CDA7E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 xml:space="preserve"> “‘A Dream of Schoolboy Days’: British Hunting Narratives of the American West, 1865-1914.” Interdisciplinary Nineteenth-Century Studies Conference, Ohio State University, 1999.</w:t>
      </w:r>
    </w:p>
    <w:p w14:paraId="12C756E6" w14:textId="77777777" w:rsidR="00306F49" w:rsidRPr="00000440" w:rsidRDefault="00306F49">
      <w:pPr>
        <w:rPr>
          <w:rFonts w:ascii="Palatino" w:hAnsi="Palatino"/>
          <w:szCs w:val="24"/>
        </w:rPr>
      </w:pPr>
    </w:p>
    <w:p w14:paraId="045D6A75" w14:textId="2CBDB4C4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 xml:space="preserve"> “‘The English Company’: The Contest for Control in Estes Park, Colorado, 1872-1877.” Western History Association, 1998.</w:t>
      </w:r>
    </w:p>
    <w:p w14:paraId="0EC9C720" w14:textId="77777777" w:rsidR="00306F49" w:rsidRPr="00000440" w:rsidRDefault="00306F49">
      <w:pPr>
        <w:rPr>
          <w:rFonts w:ascii="Palatino" w:hAnsi="Palatino"/>
          <w:szCs w:val="24"/>
        </w:rPr>
      </w:pPr>
    </w:p>
    <w:p w14:paraId="6DE8C813" w14:textId="77777777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"Republic of My Imagination: Manners and Politics in British Accounts of the American Frontier, 1820-1850." Snapshots from Abroad: A Conference on American and British Travel Writing, University of Minnesota, Minneapolis, 1997.</w:t>
      </w:r>
    </w:p>
    <w:p w14:paraId="16507C9D" w14:textId="77777777" w:rsidR="00306F49" w:rsidRPr="00000440" w:rsidRDefault="00306F49">
      <w:pPr>
        <w:rPr>
          <w:rFonts w:ascii="Palatino" w:hAnsi="Palatino"/>
          <w:szCs w:val="24"/>
        </w:rPr>
      </w:pPr>
    </w:p>
    <w:p w14:paraId="28C94251" w14:textId="4EFEB630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“Fantasies of Abundance: British Ranchers in 1880s Wyoming.” American Historical As</w:t>
      </w:r>
      <w:r w:rsidR="001D4961" w:rsidRPr="00000440">
        <w:rPr>
          <w:rFonts w:ascii="Palatino" w:hAnsi="Palatino"/>
          <w:szCs w:val="24"/>
        </w:rPr>
        <w:t xml:space="preserve">sociation Pacific Coast Branch, </w:t>
      </w:r>
      <w:r w:rsidRPr="00000440">
        <w:rPr>
          <w:rFonts w:ascii="Palatino" w:hAnsi="Palatino"/>
          <w:szCs w:val="24"/>
        </w:rPr>
        <w:t>1997.</w:t>
      </w:r>
    </w:p>
    <w:p w14:paraId="4C01E881" w14:textId="77777777" w:rsidR="00306F49" w:rsidRPr="00000440" w:rsidRDefault="00306F49">
      <w:pPr>
        <w:rPr>
          <w:rFonts w:ascii="Palatino" w:hAnsi="Palatino"/>
          <w:szCs w:val="24"/>
        </w:rPr>
      </w:pPr>
    </w:p>
    <w:p w14:paraId="004176DB" w14:textId="21EB2B4A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“Imagining the American West: British Travel Literature, 1865-1914.”  Pacific Coast Conference on British Studies, 1996.</w:t>
      </w:r>
    </w:p>
    <w:p w14:paraId="6A7968CD" w14:textId="77777777" w:rsidR="00306F49" w:rsidRPr="00000440" w:rsidRDefault="00306F49">
      <w:pPr>
        <w:rPr>
          <w:rFonts w:ascii="Palatino" w:hAnsi="Palatino"/>
          <w:szCs w:val="24"/>
        </w:rPr>
      </w:pPr>
    </w:p>
    <w:p w14:paraId="4EB677FC" w14:textId="55E86756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“The Limits of Memory: Public and Private in the Death and Remembrance of Prince Albert.”  Western Humanities Conference, 1996.</w:t>
      </w:r>
    </w:p>
    <w:p w14:paraId="4925DBE8" w14:textId="77777777" w:rsidR="00306F49" w:rsidRPr="00000440" w:rsidRDefault="00306F49">
      <w:pPr>
        <w:pStyle w:val="Header"/>
        <w:tabs>
          <w:tab w:val="clear" w:pos="4320"/>
          <w:tab w:val="clear" w:pos="8640"/>
        </w:tabs>
        <w:rPr>
          <w:rFonts w:ascii="Palatino" w:hAnsi="Palatino"/>
          <w:szCs w:val="24"/>
        </w:rPr>
      </w:pPr>
    </w:p>
    <w:p w14:paraId="4C72398F" w14:textId="07B56C63" w:rsidR="00306F49" w:rsidRPr="00000440" w:rsidRDefault="00306F49" w:rsidP="001E4B3F">
      <w:pPr>
        <w:pStyle w:val="Header"/>
        <w:tabs>
          <w:tab w:val="clear" w:pos="4320"/>
          <w:tab w:val="clear" w:pos="8640"/>
        </w:tabs>
        <w:rPr>
          <w:rFonts w:ascii="Palatino" w:hAnsi="Palatino"/>
          <w:i/>
          <w:szCs w:val="24"/>
        </w:rPr>
      </w:pPr>
      <w:r w:rsidRPr="00000440">
        <w:rPr>
          <w:rFonts w:ascii="Palatino" w:hAnsi="Palatino"/>
          <w:i/>
          <w:szCs w:val="24"/>
        </w:rPr>
        <w:lastRenderedPageBreak/>
        <w:t>Chair and/or commentator at Western Conference on British Studies (2012</w:t>
      </w:r>
      <w:r w:rsidR="003A688B" w:rsidRPr="00000440">
        <w:rPr>
          <w:rFonts w:ascii="Palatino" w:hAnsi="Palatino"/>
          <w:i/>
          <w:szCs w:val="24"/>
        </w:rPr>
        <w:t>, 2016</w:t>
      </w:r>
      <w:r w:rsidRPr="00000440">
        <w:rPr>
          <w:rFonts w:ascii="Palatino" w:hAnsi="Palatino"/>
          <w:i/>
          <w:szCs w:val="24"/>
        </w:rPr>
        <w:t>), American Society for Environmental History (2012), American Historical Association (2010), Western History Association (2013, 2014</w:t>
      </w:r>
      <w:r w:rsidR="001D4961" w:rsidRPr="00000440">
        <w:rPr>
          <w:rFonts w:ascii="Palatino" w:hAnsi="Palatino"/>
          <w:i/>
          <w:szCs w:val="24"/>
        </w:rPr>
        <w:t>, 2018</w:t>
      </w:r>
      <w:r w:rsidRPr="00000440">
        <w:rPr>
          <w:rFonts w:ascii="Palatino" w:hAnsi="Palatino"/>
          <w:i/>
          <w:szCs w:val="24"/>
        </w:rPr>
        <w:t>)</w:t>
      </w:r>
    </w:p>
    <w:p w14:paraId="22538071" w14:textId="77777777" w:rsidR="00B663D2" w:rsidRDefault="00B663D2" w:rsidP="00B663D2">
      <w:pPr>
        <w:rPr>
          <w:rFonts w:ascii="Palatino" w:hAnsi="Palatino"/>
          <w:szCs w:val="24"/>
        </w:rPr>
      </w:pPr>
    </w:p>
    <w:p w14:paraId="751CF9E9" w14:textId="77777777" w:rsidR="00B663D2" w:rsidRDefault="00B663D2" w:rsidP="00B663D2">
      <w:pPr>
        <w:rPr>
          <w:rFonts w:ascii="Palatino" w:hAnsi="Palatino"/>
          <w:szCs w:val="24"/>
        </w:rPr>
      </w:pPr>
    </w:p>
    <w:p w14:paraId="5BB87320" w14:textId="787329F1" w:rsidR="00904288" w:rsidRPr="00B663D2" w:rsidRDefault="00904288" w:rsidP="00B663D2">
      <w:pPr>
        <w:rPr>
          <w:rFonts w:ascii="Palatino" w:hAnsi="Palatino"/>
          <w:szCs w:val="24"/>
        </w:rPr>
      </w:pPr>
      <w:r w:rsidRPr="00000440">
        <w:rPr>
          <w:rFonts w:ascii="Palatino" w:hAnsi="Palatino"/>
          <w:b/>
          <w:szCs w:val="24"/>
        </w:rPr>
        <w:t>Seminars and Workshops (competitive application)</w:t>
      </w:r>
    </w:p>
    <w:p w14:paraId="2E485930" w14:textId="77777777" w:rsidR="001D4961" w:rsidRPr="00000440" w:rsidRDefault="001D4961" w:rsidP="001D4961">
      <w:pPr>
        <w:rPr>
          <w:rFonts w:ascii="Palatino" w:hAnsi="Palatino"/>
          <w:szCs w:val="24"/>
        </w:rPr>
      </w:pPr>
    </w:p>
    <w:p w14:paraId="2892551D" w14:textId="0615F310" w:rsidR="001D4961" w:rsidRPr="00000440" w:rsidRDefault="001D4961" w:rsidP="001D4961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“Valley and Ridge: Sustainability Across the Curriculum Program,” American Association for Sustainabi</w:t>
      </w:r>
      <w:r w:rsidR="00036744" w:rsidRPr="00000440">
        <w:rPr>
          <w:rFonts w:ascii="Palatino" w:hAnsi="Palatino"/>
          <w:szCs w:val="24"/>
        </w:rPr>
        <w:t>lity in Higher Education, Dickinson College, May 21-23, 2019.</w:t>
      </w:r>
    </w:p>
    <w:p w14:paraId="4E257EE5" w14:textId="77777777" w:rsidR="00904288" w:rsidRPr="00000440" w:rsidRDefault="00904288" w:rsidP="00904288">
      <w:pPr>
        <w:rPr>
          <w:rFonts w:ascii="Palatino" w:hAnsi="Palatino"/>
          <w:szCs w:val="24"/>
        </w:rPr>
      </w:pPr>
    </w:p>
    <w:p w14:paraId="0F820317" w14:textId="77777777" w:rsidR="00904288" w:rsidRPr="00000440" w:rsidRDefault="00904288" w:rsidP="00904288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“Music and Travel Writing in Europe and the Americas, 1500-1800,” NEH Summer Seminar, Newberry Library, July-August 2013.</w:t>
      </w:r>
    </w:p>
    <w:p w14:paraId="09BD526A" w14:textId="77777777" w:rsidR="00904288" w:rsidRPr="00000440" w:rsidRDefault="00904288" w:rsidP="00904288">
      <w:pPr>
        <w:rPr>
          <w:rFonts w:ascii="Palatino" w:hAnsi="Palatino"/>
          <w:szCs w:val="24"/>
        </w:rPr>
      </w:pPr>
    </w:p>
    <w:p w14:paraId="3F0F63CE" w14:textId="77777777" w:rsidR="00904288" w:rsidRPr="00000440" w:rsidRDefault="00904288" w:rsidP="00904288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“Writing Past Lives: History as Biography,” Schlesinger Summer Seminar on Gender History, Radcliffe Institute for Advanced Study, Harvard University, June 24-29, 2007. Workshop participant.</w:t>
      </w:r>
    </w:p>
    <w:p w14:paraId="4FF74F9F" w14:textId="295EF5DD" w:rsidR="003F4F93" w:rsidRPr="00000440" w:rsidRDefault="003F4F93">
      <w:pPr>
        <w:pStyle w:val="Header"/>
        <w:tabs>
          <w:tab w:val="clear" w:pos="4320"/>
          <w:tab w:val="clear" w:pos="8640"/>
        </w:tabs>
        <w:rPr>
          <w:rFonts w:ascii="Palatino" w:hAnsi="Palatino"/>
          <w:szCs w:val="24"/>
        </w:rPr>
      </w:pPr>
    </w:p>
    <w:p w14:paraId="3B0AF740" w14:textId="77777777" w:rsidR="00904288" w:rsidRPr="00000440" w:rsidRDefault="00904288">
      <w:pPr>
        <w:pStyle w:val="Header"/>
        <w:tabs>
          <w:tab w:val="clear" w:pos="4320"/>
          <w:tab w:val="clear" w:pos="8640"/>
        </w:tabs>
        <w:rPr>
          <w:rFonts w:ascii="Palatino" w:hAnsi="Palatino"/>
          <w:szCs w:val="24"/>
        </w:rPr>
      </w:pPr>
    </w:p>
    <w:p w14:paraId="3FAD1C8E" w14:textId="77777777" w:rsidR="003F4F93" w:rsidRPr="00000440" w:rsidRDefault="003F4F93" w:rsidP="003F4F93">
      <w:pPr>
        <w:pStyle w:val="Heading1"/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Education</w:t>
      </w:r>
    </w:p>
    <w:p w14:paraId="6F2D372B" w14:textId="77777777" w:rsidR="003F4F93" w:rsidRPr="00000440" w:rsidRDefault="003F4F93" w:rsidP="003F4F93">
      <w:pPr>
        <w:rPr>
          <w:rFonts w:ascii="Palatino" w:hAnsi="Palatino"/>
          <w:szCs w:val="24"/>
        </w:rPr>
      </w:pPr>
    </w:p>
    <w:p w14:paraId="34AA66AE" w14:textId="77777777" w:rsidR="003F4F93" w:rsidRPr="00000440" w:rsidRDefault="003F4F93" w:rsidP="003F4F93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Ph.D.  University of California at Berkeley, History, 2000</w:t>
      </w:r>
    </w:p>
    <w:p w14:paraId="0831F702" w14:textId="77777777" w:rsidR="003F4F93" w:rsidRPr="00000440" w:rsidRDefault="003F4F93" w:rsidP="003F4F93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ab/>
        <w:t>Exams passed with distinction, 1994.</w:t>
      </w:r>
    </w:p>
    <w:p w14:paraId="7FDDBA60" w14:textId="77777777" w:rsidR="003F4F93" w:rsidRPr="00000440" w:rsidRDefault="003F4F93" w:rsidP="003F4F93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M.A.   University of California at Berkeley, History, 1993</w:t>
      </w:r>
    </w:p>
    <w:p w14:paraId="7843ECFB" w14:textId="77777777" w:rsidR="003F4F93" w:rsidRPr="00000440" w:rsidRDefault="003F4F93" w:rsidP="003F4F93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A.B.    University of California at Berkeley, History and Political Science, 1991</w:t>
      </w:r>
    </w:p>
    <w:p w14:paraId="60E75FFA" w14:textId="7BA94D03" w:rsidR="003F4F93" w:rsidRPr="00000440" w:rsidRDefault="003F4F93" w:rsidP="003F4F93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 xml:space="preserve">          </w:t>
      </w:r>
      <w:r w:rsidR="00021DC0" w:rsidRPr="00000440">
        <w:rPr>
          <w:rFonts w:ascii="Palatino" w:hAnsi="Palatino"/>
          <w:szCs w:val="24"/>
        </w:rPr>
        <w:t xml:space="preserve"> </w:t>
      </w:r>
      <w:r w:rsidRPr="00000440">
        <w:rPr>
          <w:rFonts w:ascii="Palatino" w:hAnsi="Palatino"/>
          <w:szCs w:val="24"/>
        </w:rPr>
        <w:t xml:space="preserve"> </w:t>
      </w:r>
      <w:r w:rsidR="00A66A0B" w:rsidRPr="00000440">
        <w:rPr>
          <w:rFonts w:ascii="Palatino" w:hAnsi="Palatino"/>
          <w:szCs w:val="24"/>
        </w:rPr>
        <w:t>Awarded highest honors for senior thesis</w:t>
      </w:r>
      <w:r w:rsidRPr="00000440">
        <w:rPr>
          <w:rFonts w:ascii="Palatino" w:hAnsi="Palatino"/>
          <w:szCs w:val="24"/>
        </w:rPr>
        <w:t>. Elected to Phi Beta Kappa, 1990.</w:t>
      </w:r>
    </w:p>
    <w:p w14:paraId="5315E6B9" w14:textId="5E643E7B" w:rsidR="003F4F93" w:rsidRPr="00000440" w:rsidRDefault="003F4F93">
      <w:pPr>
        <w:rPr>
          <w:rFonts w:ascii="Palatino" w:hAnsi="Palatino"/>
          <w:szCs w:val="24"/>
        </w:rPr>
      </w:pPr>
    </w:p>
    <w:p w14:paraId="5DB67521" w14:textId="77777777" w:rsidR="003F4F93" w:rsidRPr="00000440" w:rsidRDefault="003F4F93" w:rsidP="003F4F93">
      <w:pPr>
        <w:pStyle w:val="Header"/>
        <w:tabs>
          <w:tab w:val="clear" w:pos="4320"/>
          <w:tab w:val="clear" w:pos="8640"/>
        </w:tabs>
        <w:rPr>
          <w:rFonts w:ascii="Palatino" w:hAnsi="Palatino"/>
          <w:b/>
          <w:szCs w:val="24"/>
        </w:rPr>
      </w:pPr>
      <w:r w:rsidRPr="00000440">
        <w:rPr>
          <w:rFonts w:ascii="Palatino" w:hAnsi="Palatino"/>
          <w:b/>
          <w:szCs w:val="24"/>
        </w:rPr>
        <w:t>Courses Currently Taught</w:t>
      </w:r>
    </w:p>
    <w:p w14:paraId="3BB8622F" w14:textId="77777777" w:rsidR="003F4F93" w:rsidRPr="00000440" w:rsidRDefault="003F4F93" w:rsidP="003F4F93">
      <w:pPr>
        <w:pStyle w:val="Header"/>
        <w:tabs>
          <w:tab w:val="clear" w:pos="4320"/>
          <w:tab w:val="clear" w:pos="8640"/>
        </w:tabs>
        <w:rPr>
          <w:rFonts w:ascii="Palatino" w:hAnsi="Palatino"/>
          <w:b/>
          <w:szCs w:val="24"/>
        </w:rPr>
      </w:pPr>
    </w:p>
    <w:p w14:paraId="2557419C" w14:textId="77777777" w:rsidR="003F4F93" w:rsidRPr="00000440" w:rsidRDefault="003F4F93" w:rsidP="003F4F93">
      <w:pPr>
        <w:pStyle w:val="Head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American Environmental History</w:t>
      </w:r>
    </w:p>
    <w:p w14:paraId="0E3769E2" w14:textId="301444FC" w:rsidR="003F4F93" w:rsidRPr="00000440" w:rsidRDefault="003F4F93" w:rsidP="003F4F93">
      <w:pPr>
        <w:pStyle w:val="Head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 xml:space="preserve">Early American </w:t>
      </w:r>
      <w:r w:rsidR="00036744" w:rsidRPr="00000440">
        <w:rPr>
          <w:rFonts w:ascii="Palatino" w:hAnsi="Palatino"/>
          <w:szCs w:val="24"/>
        </w:rPr>
        <w:t>Women</w:t>
      </w:r>
    </w:p>
    <w:p w14:paraId="2432131F" w14:textId="14A73E48" w:rsidR="00036744" w:rsidRPr="00000440" w:rsidRDefault="00036744" w:rsidP="003F4F93">
      <w:pPr>
        <w:pStyle w:val="Head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The Atlantic World</w:t>
      </w:r>
    </w:p>
    <w:p w14:paraId="7EE5CA21" w14:textId="02EBD6E1" w:rsidR="003F4F93" w:rsidRPr="00000440" w:rsidRDefault="00036744" w:rsidP="003F4F93">
      <w:pPr>
        <w:pStyle w:val="Head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Modern Britain</w:t>
      </w:r>
    </w:p>
    <w:p w14:paraId="50885BAF" w14:textId="77777777" w:rsidR="003F4F93" w:rsidRPr="00000440" w:rsidRDefault="003F4F93" w:rsidP="003F4F93">
      <w:pPr>
        <w:pStyle w:val="Head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The Era of the American Revolution (upper division seminar)</w:t>
      </w:r>
    </w:p>
    <w:p w14:paraId="79E6F118" w14:textId="2BBC228D" w:rsidR="00036744" w:rsidRPr="00000440" w:rsidRDefault="00036744" w:rsidP="003F4F93">
      <w:pPr>
        <w:pStyle w:val="Head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Travel and Tourism in American History (upper division seminar)</w:t>
      </w:r>
    </w:p>
    <w:p w14:paraId="56B036C7" w14:textId="2B9C5608" w:rsidR="00904288" w:rsidRPr="00000440" w:rsidRDefault="00904288" w:rsidP="00904288">
      <w:pPr>
        <w:pStyle w:val="Head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 xml:space="preserve">Introduction to Historical </w:t>
      </w:r>
      <w:r w:rsidR="00E72A5E">
        <w:rPr>
          <w:rFonts w:ascii="Palatino" w:hAnsi="Palatino"/>
          <w:szCs w:val="24"/>
        </w:rPr>
        <w:t xml:space="preserve">Resarch </w:t>
      </w:r>
      <w:r w:rsidRPr="00000440">
        <w:rPr>
          <w:rFonts w:ascii="Palatino" w:hAnsi="Palatino"/>
          <w:szCs w:val="24"/>
        </w:rPr>
        <w:t>Methods</w:t>
      </w:r>
    </w:p>
    <w:p w14:paraId="649C46FA" w14:textId="43C3FB05" w:rsidR="00036744" w:rsidRDefault="00036744" w:rsidP="00904288">
      <w:pPr>
        <w:pStyle w:val="Head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Introduction to Public History</w:t>
      </w:r>
    </w:p>
    <w:p w14:paraId="5081B9F8" w14:textId="6AD27EEB" w:rsidR="00E00282" w:rsidRPr="00000440" w:rsidRDefault="00E00282" w:rsidP="00904288">
      <w:pPr>
        <w:pStyle w:val="Head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The Practice of History (senior capstone seminar)</w:t>
      </w:r>
    </w:p>
    <w:p w14:paraId="1A32209E" w14:textId="3D9C1F6F" w:rsidR="003F4F93" w:rsidRPr="00000440" w:rsidRDefault="00E00282" w:rsidP="003F4F93">
      <w:pPr>
        <w:pStyle w:val="Head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First Year</w:t>
      </w:r>
      <w:r w:rsidR="003F4F93" w:rsidRPr="00000440">
        <w:rPr>
          <w:rFonts w:ascii="Palatino" w:hAnsi="Palatino"/>
          <w:szCs w:val="24"/>
        </w:rPr>
        <w:t xml:space="preserve"> Studies (interdisciplinary </w:t>
      </w:r>
      <w:r>
        <w:rPr>
          <w:rFonts w:ascii="Palatino" w:hAnsi="Palatino"/>
          <w:szCs w:val="24"/>
        </w:rPr>
        <w:t>university</w:t>
      </w:r>
      <w:r w:rsidR="003F4F93" w:rsidRPr="00000440">
        <w:rPr>
          <w:rFonts w:ascii="Palatino" w:hAnsi="Palatino"/>
          <w:szCs w:val="24"/>
        </w:rPr>
        <w:t xml:space="preserve"> course)</w:t>
      </w:r>
    </w:p>
    <w:p w14:paraId="101A1149" w14:textId="77777777" w:rsidR="003F4F93" w:rsidRPr="00000440" w:rsidRDefault="003F4F93" w:rsidP="003F4F93">
      <w:pPr>
        <w:rPr>
          <w:rFonts w:ascii="Palatino" w:hAnsi="Palatino"/>
          <w:szCs w:val="24"/>
        </w:rPr>
      </w:pPr>
    </w:p>
    <w:p w14:paraId="376E1BB8" w14:textId="77777777" w:rsidR="00B663D2" w:rsidRDefault="00B663D2">
      <w:pPr>
        <w:rPr>
          <w:rFonts w:ascii="Palatino" w:hAnsi="Palatino"/>
          <w:szCs w:val="24"/>
        </w:rPr>
      </w:pPr>
    </w:p>
    <w:p w14:paraId="62D8E3F7" w14:textId="638D1BBD" w:rsidR="00306F49" w:rsidRPr="00B663D2" w:rsidRDefault="003F4F93">
      <w:pPr>
        <w:rPr>
          <w:rFonts w:ascii="Palatino" w:hAnsi="Palatino"/>
          <w:szCs w:val="24"/>
        </w:rPr>
      </w:pPr>
      <w:r w:rsidRPr="00000440">
        <w:rPr>
          <w:rFonts w:ascii="Palatino" w:hAnsi="Palatino"/>
          <w:b/>
          <w:szCs w:val="24"/>
        </w:rPr>
        <w:t>Service</w:t>
      </w:r>
    </w:p>
    <w:p w14:paraId="35AE6222" w14:textId="77777777" w:rsidR="006F1698" w:rsidRPr="00000440" w:rsidRDefault="006F1698">
      <w:pPr>
        <w:rPr>
          <w:rFonts w:ascii="Palatino" w:hAnsi="Palatino"/>
          <w:b/>
          <w:szCs w:val="24"/>
        </w:rPr>
      </w:pPr>
    </w:p>
    <w:p w14:paraId="7DF77F4D" w14:textId="5EF0B5A1" w:rsidR="006F1698" w:rsidRPr="00000440" w:rsidRDefault="001D4961">
      <w:pPr>
        <w:rPr>
          <w:rFonts w:ascii="Palatino" w:hAnsi="Palatino"/>
          <w:szCs w:val="24"/>
          <w:u w:val="single"/>
        </w:rPr>
      </w:pPr>
      <w:r w:rsidRPr="00000440">
        <w:rPr>
          <w:rFonts w:ascii="Palatino" w:hAnsi="Palatino"/>
          <w:szCs w:val="24"/>
          <w:u w:val="single"/>
        </w:rPr>
        <w:t>Professional Service</w:t>
      </w:r>
    </w:p>
    <w:p w14:paraId="1ADB9BB8" w14:textId="77777777" w:rsidR="006F1698" w:rsidRPr="00000440" w:rsidRDefault="006F1698">
      <w:pPr>
        <w:rPr>
          <w:rFonts w:ascii="Palatino" w:hAnsi="Palatino"/>
          <w:szCs w:val="24"/>
        </w:rPr>
      </w:pPr>
    </w:p>
    <w:p w14:paraId="555DF4AF" w14:textId="5314915B" w:rsidR="00E72A5E" w:rsidRDefault="00E72A5E">
      <w:pPr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Steering Committee, Coalition for Western Women’s History, 2022-present</w:t>
      </w:r>
    </w:p>
    <w:p w14:paraId="3490749D" w14:textId="77777777" w:rsidR="00E72A5E" w:rsidRDefault="00E72A5E">
      <w:pPr>
        <w:rPr>
          <w:rFonts w:ascii="Palatino" w:hAnsi="Palatino"/>
          <w:szCs w:val="24"/>
        </w:rPr>
      </w:pPr>
    </w:p>
    <w:p w14:paraId="7A15836A" w14:textId="1080B445" w:rsidR="00E00282" w:rsidRDefault="00E00282">
      <w:pPr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lastRenderedPageBreak/>
        <w:t>Committee on Diversity, Inclusion, and Equity, American Society for Environmental History, 2018-present.</w:t>
      </w:r>
    </w:p>
    <w:p w14:paraId="2A0D1028" w14:textId="77777777" w:rsidR="00E00282" w:rsidRDefault="00E00282">
      <w:pPr>
        <w:rPr>
          <w:rFonts w:ascii="Palatino" w:hAnsi="Palatino"/>
          <w:szCs w:val="24"/>
        </w:rPr>
      </w:pPr>
    </w:p>
    <w:p w14:paraId="6317A07D" w14:textId="6A911868" w:rsidR="00B663D2" w:rsidRDefault="00B663D2">
      <w:pPr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Program Committee, American Society </w:t>
      </w:r>
      <w:r w:rsidR="00E00282">
        <w:rPr>
          <w:rFonts w:ascii="Palatino" w:hAnsi="Palatino"/>
          <w:szCs w:val="24"/>
        </w:rPr>
        <w:t>for</w:t>
      </w:r>
      <w:r>
        <w:rPr>
          <w:rFonts w:ascii="Palatino" w:hAnsi="Palatino"/>
          <w:szCs w:val="24"/>
        </w:rPr>
        <w:t xml:space="preserve"> Environmental History Annual Meeting, 2021 (conference postponed due to COVID-19 pandemic)</w:t>
      </w:r>
    </w:p>
    <w:p w14:paraId="284BADE8" w14:textId="77777777" w:rsidR="00B663D2" w:rsidRDefault="00B663D2">
      <w:pPr>
        <w:rPr>
          <w:rFonts w:ascii="Palatino" w:hAnsi="Palatino"/>
          <w:szCs w:val="24"/>
        </w:rPr>
      </w:pPr>
    </w:p>
    <w:p w14:paraId="4FD12396" w14:textId="37A5899D" w:rsidR="001D4961" w:rsidRPr="00000440" w:rsidRDefault="001D4961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Trennert-Iverson Conference Fellowship Committee, Western History Association, 2019-2021 (three year term)</w:t>
      </w:r>
    </w:p>
    <w:p w14:paraId="254F0710" w14:textId="77777777" w:rsidR="001D4961" w:rsidRPr="00000440" w:rsidRDefault="001D4961">
      <w:pPr>
        <w:rPr>
          <w:rFonts w:ascii="Palatino" w:hAnsi="Palatino"/>
          <w:szCs w:val="24"/>
        </w:rPr>
      </w:pPr>
    </w:p>
    <w:p w14:paraId="75F1A74D" w14:textId="77777777" w:rsidR="006F1698" w:rsidRPr="00000440" w:rsidRDefault="006F1698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Ray Allen Billington Prize Committee, Organization of American Historians, 2015-2017.</w:t>
      </w:r>
    </w:p>
    <w:p w14:paraId="52AC1D6C" w14:textId="77777777" w:rsidR="006F1698" w:rsidRPr="00000440" w:rsidRDefault="006F1698">
      <w:pPr>
        <w:rPr>
          <w:rFonts w:ascii="Palatino" w:hAnsi="Palatino"/>
          <w:szCs w:val="24"/>
        </w:rPr>
      </w:pPr>
    </w:p>
    <w:p w14:paraId="62B4269B" w14:textId="043E8699" w:rsidR="006F1698" w:rsidRPr="00000440" w:rsidRDefault="006F1698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 xml:space="preserve">Manuscript reviewer for University of Kansas Press, University Press of Colorado, </w:t>
      </w:r>
      <w:r w:rsidR="001E4B3F" w:rsidRPr="00000440">
        <w:rPr>
          <w:rFonts w:ascii="Palatino" w:hAnsi="Palatino"/>
          <w:i/>
          <w:szCs w:val="24"/>
        </w:rPr>
        <w:t xml:space="preserve">Pacific Historical Review, </w:t>
      </w:r>
      <w:r w:rsidRPr="00000440">
        <w:rPr>
          <w:rFonts w:ascii="Palatino" w:hAnsi="Palatino"/>
          <w:i/>
          <w:szCs w:val="24"/>
        </w:rPr>
        <w:t>Western Historical Quarterly, Montana</w:t>
      </w:r>
      <w:r w:rsidR="00F70666">
        <w:rPr>
          <w:rFonts w:ascii="Palatino" w:hAnsi="Palatino"/>
          <w:i/>
          <w:szCs w:val="24"/>
        </w:rPr>
        <w:t>, Journal of British Studies</w:t>
      </w:r>
      <w:r w:rsidRPr="00000440">
        <w:rPr>
          <w:rFonts w:ascii="Palatino" w:hAnsi="Palatino"/>
          <w:szCs w:val="24"/>
        </w:rPr>
        <w:t xml:space="preserve">. </w:t>
      </w:r>
    </w:p>
    <w:p w14:paraId="72C04D17" w14:textId="77777777" w:rsidR="005F6816" w:rsidRPr="00000440" w:rsidRDefault="005F6816">
      <w:pPr>
        <w:rPr>
          <w:rFonts w:ascii="Palatino" w:hAnsi="Palatino"/>
          <w:b/>
          <w:szCs w:val="24"/>
        </w:rPr>
      </w:pPr>
    </w:p>
    <w:p w14:paraId="0935B7ED" w14:textId="77777777" w:rsidR="00A66A0B" w:rsidRPr="00000440" w:rsidRDefault="00A66A0B">
      <w:pPr>
        <w:pStyle w:val="Heading1"/>
        <w:rPr>
          <w:rFonts w:ascii="Palatino" w:hAnsi="Palatino"/>
          <w:b w:val="0"/>
          <w:szCs w:val="24"/>
          <w:u w:val="single"/>
        </w:rPr>
      </w:pPr>
    </w:p>
    <w:p w14:paraId="2DDEC3DF" w14:textId="5CC83F6A" w:rsidR="00306F49" w:rsidRPr="00000440" w:rsidRDefault="00306F49">
      <w:pPr>
        <w:pStyle w:val="Heading1"/>
        <w:rPr>
          <w:rFonts w:ascii="Palatino" w:hAnsi="Palatino"/>
          <w:b w:val="0"/>
          <w:szCs w:val="24"/>
          <w:u w:val="single"/>
        </w:rPr>
      </w:pPr>
      <w:r w:rsidRPr="00000440">
        <w:rPr>
          <w:rFonts w:ascii="Palatino" w:hAnsi="Palatino"/>
          <w:b w:val="0"/>
          <w:szCs w:val="24"/>
          <w:u w:val="single"/>
        </w:rPr>
        <w:t>Campus Servic</w:t>
      </w:r>
      <w:r w:rsidR="00A66A0B" w:rsidRPr="00000440">
        <w:rPr>
          <w:rFonts w:ascii="Palatino" w:hAnsi="Palatino"/>
          <w:b w:val="0"/>
          <w:szCs w:val="24"/>
          <w:u w:val="single"/>
        </w:rPr>
        <w:t>e, Lawrence University</w:t>
      </w:r>
    </w:p>
    <w:p w14:paraId="560D110F" w14:textId="77777777" w:rsidR="00306F49" w:rsidRPr="00000440" w:rsidRDefault="00306F49">
      <w:pPr>
        <w:rPr>
          <w:rFonts w:ascii="Palatino" w:hAnsi="Palatino"/>
          <w:szCs w:val="24"/>
        </w:rPr>
      </w:pPr>
    </w:p>
    <w:p w14:paraId="4E545E7D" w14:textId="3D944CEE" w:rsidR="00306F49" w:rsidRDefault="00306F49">
      <w:pPr>
        <w:pStyle w:val="Heading2"/>
        <w:rPr>
          <w:rFonts w:ascii="Palatino" w:hAnsi="Palatino"/>
          <w:i/>
          <w:szCs w:val="24"/>
          <w:u w:val="none"/>
        </w:rPr>
      </w:pPr>
      <w:r w:rsidRPr="00000440">
        <w:rPr>
          <w:rFonts w:ascii="Palatino" w:hAnsi="Palatino"/>
          <w:i/>
          <w:szCs w:val="24"/>
          <w:u w:val="none"/>
        </w:rPr>
        <w:t>Leadership and Administration</w:t>
      </w:r>
    </w:p>
    <w:p w14:paraId="7D581834" w14:textId="77777777" w:rsidR="00B663D2" w:rsidRPr="00B663D2" w:rsidRDefault="00B663D2" w:rsidP="00B663D2"/>
    <w:p w14:paraId="7C001DD6" w14:textId="04D8ECB5" w:rsidR="004711CB" w:rsidRDefault="004711CB" w:rsidP="004711CB">
      <w:pPr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History Department Chair, 2021-present</w:t>
      </w:r>
    </w:p>
    <w:p w14:paraId="3EAA5244" w14:textId="77777777" w:rsidR="004711CB" w:rsidRDefault="004711CB" w:rsidP="004711CB">
      <w:pPr>
        <w:rPr>
          <w:rFonts w:ascii="Palatino" w:hAnsi="Palatino"/>
          <w:szCs w:val="24"/>
        </w:rPr>
      </w:pPr>
    </w:p>
    <w:p w14:paraId="2763DCA5" w14:textId="43F07D34" w:rsidR="004711CB" w:rsidRPr="00000440" w:rsidRDefault="00306F49" w:rsidP="004711CB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Environment</w:t>
      </w:r>
      <w:r w:rsidR="003A688B" w:rsidRPr="00000440">
        <w:rPr>
          <w:rFonts w:ascii="Palatino" w:hAnsi="Palatino"/>
          <w:szCs w:val="24"/>
        </w:rPr>
        <w:t xml:space="preserve">al Studies </w:t>
      </w:r>
      <w:r w:rsidR="004711CB" w:rsidRPr="00000440">
        <w:rPr>
          <w:rFonts w:ascii="Palatino" w:hAnsi="Palatino"/>
          <w:szCs w:val="24"/>
        </w:rPr>
        <w:t>Program Director, 2016—</w:t>
      </w:r>
      <w:r w:rsidR="004711CB">
        <w:rPr>
          <w:rFonts w:ascii="Palatino" w:hAnsi="Palatino"/>
          <w:szCs w:val="24"/>
        </w:rPr>
        <w:t>2020</w:t>
      </w:r>
    </w:p>
    <w:p w14:paraId="278B7704" w14:textId="77777777" w:rsidR="00B663D2" w:rsidRPr="00000440" w:rsidRDefault="00B663D2" w:rsidP="00B663D2">
      <w:pPr>
        <w:rPr>
          <w:rFonts w:ascii="Palatino" w:hAnsi="Palatino"/>
          <w:szCs w:val="24"/>
        </w:rPr>
      </w:pPr>
    </w:p>
    <w:p w14:paraId="2C61A753" w14:textId="77777777" w:rsidR="00B663D2" w:rsidRPr="00000440" w:rsidRDefault="00B663D2" w:rsidP="00B663D2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Pieper Family Chair of Servant Leadership and Director of Community-Engaged Learning, 2010-2013</w:t>
      </w:r>
    </w:p>
    <w:p w14:paraId="5C44B033" w14:textId="77777777" w:rsidR="004D701F" w:rsidRPr="00000440" w:rsidRDefault="004D701F">
      <w:pPr>
        <w:rPr>
          <w:rFonts w:ascii="Palatino" w:hAnsi="Palatino"/>
          <w:szCs w:val="24"/>
        </w:rPr>
      </w:pPr>
    </w:p>
    <w:p w14:paraId="13AB69FE" w14:textId="4A56552D" w:rsidR="00306F49" w:rsidRPr="00000440" w:rsidRDefault="00306F49">
      <w:pPr>
        <w:pStyle w:val="Heading2"/>
        <w:rPr>
          <w:rFonts w:ascii="Palatino" w:hAnsi="Palatino"/>
          <w:i/>
          <w:szCs w:val="24"/>
          <w:u w:val="none"/>
        </w:rPr>
      </w:pPr>
      <w:r w:rsidRPr="00000440">
        <w:rPr>
          <w:rFonts w:ascii="Palatino" w:hAnsi="Palatino"/>
          <w:i/>
          <w:szCs w:val="24"/>
          <w:u w:val="none"/>
        </w:rPr>
        <w:t>Committee Service</w:t>
      </w:r>
    </w:p>
    <w:p w14:paraId="320DE740" w14:textId="3CCAFB43" w:rsidR="00306F49" w:rsidRDefault="00306F49">
      <w:pPr>
        <w:rPr>
          <w:rFonts w:ascii="Palatino" w:hAnsi="Palatino"/>
          <w:szCs w:val="24"/>
        </w:rPr>
      </w:pPr>
    </w:p>
    <w:p w14:paraId="52161401" w14:textId="62B48F76" w:rsidR="004711CB" w:rsidRPr="00000440" w:rsidRDefault="004711CB" w:rsidP="004711CB">
      <w:pPr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Curriculum Committee, 2021-2022</w:t>
      </w:r>
    </w:p>
    <w:p w14:paraId="7B7AA5B7" w14:textId="53D92B76" w:rsidR="001D4961" w:rsidRPr="00000440" w:rsidRDefault="001D4961" w:rsidP="004711CB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Sustainability Committee, 2019</w:t>
      </w:r>
      <w:r w:rsidR="00A66A0B" w:rsidRPr="00000440">
        <w:rPr>
          <w:rFonts w:ascii="Palatino" w:hAnsi="Palatino"/>
          <w:szCs w:val="24"/>
        </w:rPr>
        <w:t>-2020</w:t>
      </w:r>
    </w:p>
    <w:p w14:paraId="423E8ECC" w14:textId="5F359705" w:rsidR="00904288" w:rsidRPr="00000440" w:rsidRDefault="00904288" w:rsidP="004711CB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Accreditation and Assessment Committee, 2018</w:t>
      </w:r>
    </w:p>
    <w:p w14:paraId="46F1B157" w14:textId="44671933" w:rsidR="003F4F93" w:rsidRPr="00000440" w:rsidRDefault="003F4F93" w:rsidP="004711CB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 xml:space="preserve">Presidential Task Force on </w:t>
      </w:r>
      <w:r w:rsidR="00904288" w:rsidRPr="00000440">
        <w:rPr>
          <w:rFonts w:ascii="Palatino" w:hAnsi="Palatino"/>
          <w:szCs w:val="24"/>
        </w:rPr>
        <w:t>Career Preparation, 2017-2018</w:t>
      </w:r>
      <w:r w:rsidRPr="00000440">
        <w:rPr>
          <w:rFonts w:ascii="Palatino" w:hAnsi="Palatino"/>
          <w:szCs w:val="24"/>
        </w:rPr>
        <w:t xml:space="preserve"> </w:t>
      </w:r>
    </w:p>
    <w:p w14:paraId="6C9BDF69" w14:textId="32D6BD40" w:rsidR="00904288" w:rsidRPr="00000440" w:rsidRDefault="00904288" w:rsidP="004711CB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Civic Action Plan Task Force, 2016-2017</w:t>
      </w:r>
    </w:p>
    <w:p w14:paraId="5A6D6202" w14:textId="77777777" w:rsidR="00306F49" w:rsidRPr="00000440" w:rsidRDefault="00306F49" w:rsidP="004711CB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Convocation Committee and Committee on Honorary Degrees, 2015—</w:t>
      </w:r>
      <w:r w:rsidR="00804626" w:rsidRPr="00000440">
        <w:rPr>
          <w:rFonts w:ascii="Palatino" w:hAnsi="Palatino"/>
          <w:szCs w:val="24"/>
        </w:rPr>
        <w:t>2017</w:t>
      </w:r>
    </w:p>
    <w:p w14:paraId="35AC34A0" w14:textId="77777777" w:rsidR="00306F49" w:rsidRPr="00000440" w:rsidRDefault="00306F49" w:rsidP="004711CB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Green Roots Lawrence University Sustainability Initiative, co-chair, 2008-2010.</w:t>
      </w:r>
    </w:p>
    <w:p w14:paraId="0288B021" w14:textId="77777777" w:rsidR="001D4961" w:rsidRPr="00000440" w:rsidRDefault="00306F49" w:rsidP="004711CB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Gamma-</w:t>
      </w:r>
      <w:r w:rsidR="001D4961" w:rsidRPr="00000440">
        <w:rPr>
          <w:rFonts w:ascii="Palatino" w:hAnsi="Palatino"/>
          <w:szCs w:val="24"/>
        </w:rPr>
        <w:t>Delta Chapter of Phi Beta Kappa</w:t>
      </w:r>
    </w:p>
    <w:p w14:paraId="6E60B1A6" w14:textId="69BA641F" w:rsidR="001D4961" w:rsidRPr="00000440" w:rsidRDefault="001D4961" w:rsidP="004711CB">
      <w:pPr>
        <w:numPr>
          <w:ilvl w:val="0"/>
          <w:numId w:val="14"/>
        </w:num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Secretary, 2019-202</w:t>
      </w:r>
      <w:r w:rsidR="004711CB">
        <w:rPr>
          <w:rFonts w:ascii="Palatino" w:hAnsi="Palatino"/>
          <w:szCs w:val="24"/>
        </w:rPr>
        <w:t>2</w:t>
      </w:r>
    </w:p>
    <w:p w14:paraId="02AE02B3" w14:textId="50D98C66" w:rsidR="00306F49" w:rsidRPr="00000440" w:rsidRDefault="001D4961" w:rsidP="004711CB">
      <w:pPr>
        <w:numPr>
          <w:ilvl w:val="0"/>
          <w:numId w:val="14"/>
        </w:num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President,</w:t>
      </w:r>
      <w:r w:rsidR="00306F49" w:rsidRPr="00000440">
        <w:rPr>
          <w:rFonts w:ascii="Palatino" w:hAnsi="Palatino"/>
          <w:szCs w:val="24"/>
        </w:rPr>
        <w:t xml:space="preserve"> 2008-2009</w:t>
      </w:r>
    </w:p>
    <w:p w14:paraId="642F00EB" w14:textId="2E81DC6B" w:rsidR="00306F49" w:rsidRPr="00000440" w:rsidRDefault="00306F49" w:rsidP="004711CB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Presidential Task Force on Life After Lawrence, 2007-2008</w:t>
      </w:r>
    </w:p>
    <w:p w14:paraId="7CDAD50D" w14:textId="77777777" w:rsidR="00306F49" w:rsidRPr="00000440" w:rsidRDefault="00306F49" w:rsidP="004711CB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Committee on Instruction, 2006-2007</w:t>
      </w:r>
    </w:p>
    <w:p w14:paraId="261025B7" w14:textId="77777777" w:rsidR="00306F49" w:rsidRPr="00000440" w:rsidRDefault="00306F49" w:rsidP="004711CB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Mielke Summer Institute in the Liberal Arts, June 2007</w:t>
      </w:r>
    </w:p>
    <w:p w14:paraId="2CE08E7C" w14:textId="77777777" w:rsidR="004D701F" w:rsidRPr="00000440" w:rsidRDefault="004D701F" w:rsidP="004711CB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Gender Studies Advisory Board, 2004-2016</w:t>
      </w:r>
    </w:p>
    <w:p w14:paraId="570950EA" w14:textId="77777777" w:rsidR="00306F49" w:rsidRPr="00000440" w:rsidRDefault="00306F49" w:rsidP="004711CB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Chair, Committee on Teaching Development, 2004-2005</w:t>
      </w:r>
    </w:p>
    <w:p w14:paraId="12320AE5" w14:textId="162A3791" w:rsidR="00A66A0B" w:rsidRDefault="00A66A0B" w:rsidP="004711CB">
      <w:pPr>
        <w:rPr>
          <w:rFonts w:ascii="Palatino" w:hAnsi="Palatino"/>
          <w:szCs w:val="24"/>
        </w:rPr>
      </w:pPr>
    </w:p>
    <w:p w14:paraId="25EF0643" w14:textId="77777777" w:rsidR="00A66A0B" w:rsidRPr="00000440" w:rsidRDefault="00A66A0B">
      <w:pPr>
        <w:rPr>
          <w:rFonts w:ascii="Palatino" w:hAnsi="Palatino"/>
          <w:szCs w:val="24"/>
        </w:rPr>
      </w:pPr>
    </w:p>
    <w:p w14:paraId="2DE2B3DC" w14:textId="77777777" w:rsidR="00306F49" w:rsidRPr="00000440" w:rsidRDefault="00306F49">
      <w:pPr>
        <w:rPr>
          <w:rFonts w:ascii="Palatino" w:hAnsi="Palatino"/>
          <w:szCs w:val="24"/>
          <w:u w:val="single"/>
        </w:rPr>
      </w:pPr>
      <w:r w:rsidRPr="00000440">
        <w:rPr>
          <w:rFonts w:ascii="Palatino" w:hAnsi="Palatino"/>
          <w:szCs w:val="24"/>
          <w:u w:val="single"/>
        </w:rPr>
        <w:t>Community Service</w:t>
      </w:r>
    </w:p>
    <w:p w14:paraId="6D1AC235" w14:textId="77777777" w:rsidR="00306F49" w:rsidRPr="00000440" w:rsidRDefault="00306F49">
      <w:pPr>
        <w:rPr>
          <w:rFonts w:ascii="Palatino" w:hAnsi="Palatino"/>
          <w:szCs w:val="24"/>
        </w:rPr>
      </w:pPr>
    </w:p>
    <w:p w14:paraId="36996071" w14:textId="77777777" w:rsidR="003A688B" w:rsidRPr="00000440" w:rsidRDefault="003A688B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Citizens Steering Committee, Appleton Comprehensive Plan, 2016</w:t>
      </w:r>
    </w:p>
    <w:p w14:paraId="3515AC30" w14:textId="77777777" w:rsidR="003A688B" w:rsidRPr="00000440" w:rsidRDefault="003A688B">
      <w:pPr>
        <w:rPr>
          <w:rFonts w:ascii="Palatino" w:hAnsi="Palatino"/>
          <w:szCs w:val="24"/>
        </w:rPr>
      </w:pPr>
    </w:p>
    <w:p w14:paraId="1B7B7ED0" w14:textId="32DA9F19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President, Outagamie County Historical Socie</w:t>
      </w:r>
      <w:r w:rsidR="003F4F93" w:rsidRPr="00000440">
        <w:rPr>
          <w:rFonts w:ascii="Palatino" w:hAnsi="Palatino"/>
          <w:szCs w:val="24"/>
        </w:rPr>
        <w:t xml:space="preserve">ty, Board of Directors, </w:t>
      </w:r>
      <w:r w:rsidRPr="00000440">
        <w:rPr>
          <w:rFonts w:ascii="Palatino" w:hAnsi="Palatino"/>
          <w:szCs w:val="24"/>
        </w:rPr>
        <w:t>2011</w:t>
      </w:r>
      <w:r w:rsidR="003F4F93" w:rsidRPr="00000440">
        <w:rPr>
          <w:rFonts w:ascii="Palatino" w:hAnsi="Palatino"/>
          <w:szCs w:val="24"/>
        </w:rPr>
        <w:t>-2018</w:t>
      </w:r>
      <w:r w:rsidRPr="00000440">
        <w:rPr>
          <w:rFonts w:ascii="Palatino" w:hAnsi="Palatino"/>
          <w:szCs w:val="24"/>
        </w:rPr>
        <w:t xml:space="preserve"> (board member</w:t>
      </w:r>
      <w:r w:rsidR="004711CB">
        <w:rPr>
          <w:rFonts w:ascii="Palatino" w:hAnsi="Palatino"/>
          <w:szCs w:val="24"/>
        </w:rPr>
        <w:t>, 2009-2011, 2020-present</w:t>
      </w:r>
      <w:r w:rsidRPr="00000440">
        <w:rPr>
          <w:rFonts w:ascii="Palatino" w:hAnsi="Palatino"/>
          <w:szCs w:val="24"/>
        </w:rPr>
        <w:t>)</w:t>
      </w:r>
    </w:p>
    <w:p w14:paraId="5B10D294" w14:textId="77777777" w:rsidR="004711CB" w:rsidRDefault="004711CB">
      <w:pPr>
        <w:rPr>
          <w:rFonts w:ascii="Palatino" w:hAnsi="Palatino"/>
          <w:szCs w:val="24"/>
        </w:rPr>
      </w:pPr>
    </w:p>
    <w:p w14:paraId="409570FA" w14:textId="0816503C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Arts and Culture Grant Committee, Community Foundation of the F</w:t>
      </w:r>
      <w:r w:rsidR="003F4F93" w:rsidRPr="00000440">
        <w:rPr>
          <w:rFonts w:ascii="Palatino" w:hAnsi="Palatino"/>
          <w:szCs w:val="24"/>
        </w:rPr>
        <w:t>ox Cities Region, 2013-2015</w:t>
      </w:r>
    </w:p>
    <w:p w14:paraId="0A2ECD50" w14:textId="77777777" w:rsidR="003A688B" w:rsidRPr="00000440" w:rsidRDefault="003A688B">
      <w:pPr>
        <w:rPr>
          <w:rFonts w:ascii="Palatino" w:hAnsi="Palatino"/>
          <w:szCs w:val="24"/>
        </w:rPr>
      </w:pPr>
    </w:p>
    <w:p w14:paraId="40871CBA" w14:textId="77777777" w:rsidR="003A688B" w:rsidRPr="00000440" w:rsidRDefault="003A688B">
      <w:pPr>
        <w:rPr>
          <w:rFonts w:ascii="Palatino" w:hAnsi="Palatino"/>
          <w:szCs w:val="24"/>
        </w:rPr>
      </w:pPr>
    </w:p>
    <w:p w14:paraId="1A65DAEC" w14:textId="2D829158" w:rsidR="00306F49" w:rsidRPr="00000440" w:rsidRDefault="006F1698">
      <w:pPr>
        <w:pStyle w:val="Header"/>
        <w:tabs>
          <w:tab w:val="clear" w:pos="4320"/>
          <w:tab w:val="clear" w:pos="8640"/>
        </w:tabs>
        <w:rPr>
          <w:rFonts w:ascii="Palatino" w:hAnsi="Palatino"/>
          <w:b/>
          <w:szCs w:val="24"/>
        </w:rPr>
      </w:pPr>
      <w:r w:rsidRPr="00000440">
        <w:rPr>
          <w:rFonts w:ascii="Palatino" w:hAnsi="Palatino"/>
          <w:b/>
          <w:szCs w:val="24"/>
        </w:rPr>
        <w:t xml:space="preserve">Other </w:t>
      </w:r>
      <w:r w:rsidR="00306F49" w:rsidRPr="00000440">
        <w:rPr>
          <w:rFonts w:ascii="Palatino" w:hAnsi="Palatino"/>
          <w:b/>
          <w:szCs w:val="24"/>
        </w:rPr>
        <w:t>Professional Experience</w:t>
      </w:r>
      <w:r w:rsidR="003F4F93" w:rsidRPr="00000440">
        <w:rPr>
          <w:rFonts w:ascii="Palatino" w:hAnsi="Palatino"/>
          <w:b/>
          <w:szCs w:val="24"/>
        </w:rPr>
        <w:t xml:space="preserve"> and Service</w:t>
      </w:r>
    </w:p>
    <w:p w14:paraId="050E9C96" w14:textId="77777777" w:rsidR="003F4F93" w:rsidRPr="00000440" w:rsidRDefault="003F4F93" w:rsidP="003F4F93">
      <w:pPr>
        <w:rPr>
          <w:rFonts w:ascii="Palatino" w:hAnsi="Palatino"/>
          <w:szCs w:val="24"/>
        </w:rPr>
      </w:pPr>
    </w:p>
    <w:p w14:paraId="568522AB" w14:textId="567F375E" w:rsidR="003F4F93" w:rsidRPr="00000440" w:rsidRDefault="003F4F93" w:rsidP="003F4F93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Research Associate, Emma Goldman Papers Project, Berkeley. 1998-99.</w:t>
      </w:r>
    </w:p>
    <w:p w14:paraId="1C99E223" w14:textId="77777777" w:rsidR="003F4F93" w:rsidRPr="00000440" w:rsidRDefault="003F4F93" w:rsidP="003F4F93">
      <w:pPr>
        <w:rPr>
          <w:rFonts w:ascii="Palatino" w:hAnsi="Palatino"/>
          <w:szCs w:val="24"/>
        </w:rPr>
      </w:pPr>
    </w:p>
    <w:p w14:paraId="4AF82A7B" w14:textId="77777777" w:rsidR="003F4F93" w:rsidRPr="00000440" w:rsidRDefault="003F4F93" w:rsidP="003F4F93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Executive Board, Regents' and Chancellor's Scholars' Alumni Association, University of California at Berkeley, 1997-1999</w:t>
      </w:r>
    </w:p>
    <w:p w14:paraId="508C50EC" w14:textId="77777777" w:rsidR="00306F49" w:rsidRPr="00000440" w:rsidRDefault="00306F49">
      <w:pPr>
        <w:rPr>
          <w:rFonts w:ascii="Palatino" w:hAnsi="Palatino"/>
          <w:szCs w:val="24"/>
        </w:rPr>
      </w:pPr>
    </w:p>
    <w:p w14:paraId="320948A0" w14:textId="77777777" w:rsidR="00306F49" w:rsidRPr="00000440" w:rsidRDefault="00306F49">
      <w:p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Fellow in Public Affairs, Coro Foundation, San Francisco.  1991-92.</w:t>
      </w:r>
    </w:p>
    <w:p w14:paraId="2AD8EFA6" w14:textId="77777777" w:rsidR="00501672" w:rsidRPr="00000440" w:rsidRDefault="00501672" w:rsidP="00501672">
      <w:pPr>
        <w:rPr>
          <w:rFonts w:ascii="Palatino" w:hAnsi="Palatino"/>
          <w:szCs w:val="24"/>
        </w:rPr>
      </w:pPr>
    </w:p>
    <w:p w14:paraId="209BDC50" w14:textId="28178F15" w:rsidR="00306F49" w:rsidRPr="00000440" w:rsidRDefault="00BA6856" w:rsidP="00501672">
      <w:pPr>
        <w:rPr>
          <w:rFonts w:ascii="Palatino" w:hAnsi="Palatino"/>
          <w:b/>
          <w:bCs/>
          <w:szCs w:val="24"/>
        </w:rPr>
      </w:pPr>
      <w:r w:rsidRPr="00000440">
        <w:rPr>
          <w:rFonts w:ascii="Palatino" w:hAnsi="Palatino"/>
          <w:b/>
          <w:bCs/>
          <w:szCs w:val="24"/>
        </w:rPr>
        <w:t>Professional Memberships</w:t>
      </w:r>
    </w:p>
    <w:p w14:paraId="6F04D4C8" w14:textId="77777777" w:rsidR="00306F49" w:rsidRPr="00000440" w:rsidRDefault="00306F49" w:rsidP="00021DC0">
      <w:pPr>
        <w:pStyle w:val="Header"/>
        <w:numPr>
          <w:ilvl w:val="0"/>
          <w:numId w:val="12"/>
        </w:numPr>
        <w:tabs>
          <w:tab w:val="clear" w:pos="4320"/>
          <w:tab w:val="clear" w:pos="8640"/>
        </w:tabs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American Historical Association</w:t>
      </w:r>
    </w:p>
    <w:p w14:paraId="697BF15B" w14:textId="2F6B6E3B" w:rsidR="003F4F93" w:rsidRDefault="003F4F93" w:rsidP="00021DC0">
      <w:pPr>
        <w:pStyle w:val="Header"/>
        <w:numPr>
          <w:ilvl w:val="0"/>
          <w:numId w:val="12"/>
        </w:numPr>
        <w:tabs>
          <w:tab w:val="clear" w:pos="4320"/>
          <w:tab w:val="clear" w:pos="8640"/>
        </w:tabs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American Society for Environmental History</w:t>
      </w:r>
    </w:p>
    <w:p w14:paraId="47708794" w14:textId="71A1FE57" w:rsidR="004711CB" w:rsidRPr="00000440" w:rsidRDefault="004711CB" w:rsidP="00021DC0">
      <w:pPr>
        <w:pStyle w:val="Header"/>
        <w:numPr>
          <w:ilvl w:val="0"/>
          <w:numId w:val="12"/>
        </w:numPr>
        <w:tabs>
          <w:tab w:val="clear" w:pos="4320"/>
          <w:tab w:val="clear" w:pos="8640"/>
        </w:tabs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Coalition for Western Women in History</w:t>
      </w:r>
    </w:p>
    <w:p w14:paraId="2763F7C4" w14:textId="77777777" w:rsidR="00306F49" w:rsidRPr="00000440" w:rsidRDefault="00306F49" w:rsidP="00021DC0">
      <w:pPr>
        <w:pStyle w:val="Header"/>
        <w:numPr>
          <w:ilvl w:val="0"/>
          <w:numId w:val="12"/>
        </w:numPr>
        <w:tabs>
          <w:tab w:val="clear" w:pos="4320"/>
          <w:tab w:val="clear" w:pos="8640"/>
        </w:tabs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Organization of American Historians</w:t>
      </w:r>
    </w:p>
    <w:p w14:paraId="4124DE77" w14:textId="0E2524B4" w:rsidR="00306F49" w:rsidRPr="00000440" w:rsidRDefault="00306F49" w:rsidP="00021DC0">
      <w:pPr>
        <w:numPr>
          <w:ilvl w:val="0"/>
          <w:numId w:val="12"/>
        </w:num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Western History Association</w:t>
      </w:r>
    </w:p>
    <w:p w14:paraId="41FDD6F8" w14:textId="25E6F2F2" w:rsidR="00904288" w:rsidRPr="00000440" w:rsidRDefault="00904288" w:rsidP="00021DC0">
      <w:pPr>
        <w:numPr>
          <w:ilvl w:val="0"/>
          <w:numId w:val="12"/>
        </w:numPr>
        <w:rPr>
          <w:rFonts w:ascii="Palatino" w:hAnsi="Palatino"/>
          <w:szCs w:val="24"/>
        </w:rPr>
      </w:pPr>
      <w:r w:rsidRPr="00000440">
        <w:rPr>
          <w:rFonts w:ascii="Palatino" w:hAnsi="Palatino"/>
          <w:szCs w:val="24"/>
        </w:rPr>
        <w:t>Wisconsin Historical Society</w:t>
      </w:r>
    </w:p>
    <w:p w14:paraId="73C53823" w14:textId="77777777" w:rsidR="00021DC0" w:rsidRPr="00000440" w:rsidRDefault="00021DC0">
      <w:pPr>
        <w:pStyle w:val="Header"/>
        <w:tabs>
          <w:tab w:val="clear" w:pos="4320"/>
          <w:tab w:val="clear" w:pos="8640"/>
        </w:tabs>
        <w:rPr>
          <w:rFonts w:ascii="Palatino" w:hAnsi="Palatino"/>
          <w:szCs w:val="24"/>
        </w:rPr>
      </w:pPr>
    </w:p>
    <w:p w14:paraId="700780F6" w14:textId="5DEA7C9A" w:rsidR="00021DC0" w:rsidRPr="00000440" w:rsidRDefault="00021DC0">
      <w:pPr>
        <w:pStyle w:val="Header"/>
        <w:tabs>
          <w:tab w:val="clear" w:pos="4320"/>
          <w:tab w:val="clear" w:pos="8640"/>
        </w:tabs>
        <w:rPr>
          <w:rFonts w:ascii="Palatino" w:hAnsi="Palatino"/>
          <w:i/>
          <w:szCs w:val="24"/>
        </w:rPr>
      </w:pPr>
      <w:r w:rsidRPr="00000440">
        <w:rPr>
          <w:rFonts w:ascii="Palatino" w:hAnsi="Palatino"/>
          <w:i/>
          <w:szCs w:val="24"/>
        </w:rPr>
        <w:t>References available upon request</w:t>
      </w:r>
    </w:p>
    <w:sectPr w:rsidR="00021DC0" w:rsidRPr="000004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080" w:left="1800" w:header="108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F3195" w14:textId="77777777" w:rsidR="00B43571" w:rsidRDefault="00B43571">
      <w:r>
        <w:separator/>
      </w:r>
    </w:p>
  </w:endnote>
  <w:endnote w:type="continuationSeparator" w:id="0">
    <w:p w14:paraId="0EEBDE44" w14:textId="77777777" w:rsidR="00B43571" w:rsidRDefault="00B43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DengXian Light"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D8889" w14:textId="77777777" w:rsidR="009C4290" w:rsidRDefault="009C42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4FE2EAB3" w14:paraId="3F066E3B" w14:textId="77777777" w:rsidTr="4FE2EAB3">
      <w:tc>
        <w:tcPr>
          <w:tcW w:w="2880" w:type="dxa"/>
        </w:tcPr>
        <w:p w14:paraId="2E175989" w14:textId="4ACE3EC4" w:rsidR="4FE2EAB3" w:rsidRDefault="4FE2EAB3" w:rsidP="4FE2EAB3">
          <w:pPr>
            <w:pStyle w:val="Header"/>
            <w:ind w:left="-115"/>
          </w:pPr>
        </w:p>
      </w:tc>
      <w:tc>
        <w:tcPr>
          <w:tcW w:w="2880" w:type="dxa"/>
        </w:tcPr>
        <w:p w14:paraId="6683E116" w14:textId="48F658F9" w:rsidR="4FE2EAB3" w:rsidRDefault="4FE2EAB3" w:rsidP="4FE2EAB3">
          <w:pPr>
            <w:pStyle w:val="Header"/>
            <w:jc w:val="center"/>
          </w:pPr>
        </w:p>
      </w:tc>
      <w:tc>
        <w:tcPr>
          <w:tcW w:w="2880" w:type="dxa"/>
        </w:tcPr>
        <w:p w14:paraId="16653501" w14:textId="756F4D4D" w:rsidR="4FE2EAB3" w:rsidRDefault="4FE2EAB3" w:rsidP="4FE2EAB3">
          <w:pPr>
            <w:pStyle w:val="Header"/>
            <w:ind w:right="-115"/>
            <w:jc w:val="right"/>
          </w:pPr>
        </w:p>
      </w:tc>
    </w:tr>
  </w:tbl>
  <w:p w14:paraId="00A01E3B" w14:textId="28B628EA" w:rsidR="4FE2EAB3" w:rsidRDefault="4FE2EAB3" w:rsidP="4FE2EA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4FE2EAB3" w14:paraId="188FA669" w14:textId="77777777" w:rsidTr="4FE2EAB3">
      <w:tc>
        <w:tcPr>
          <w:tcW w:w="2880" w:type="dxa"/>
        </w:tcPr>
        <w:p w14:paraId="17C802B2" w14:textId="3B7EE746" w:rsidR="4FE2EAB3" w:rsidRDefault="4FE2EAB3" w:rsidP="4FE2EAB3">
          <w:pPr>
            <w:pStyle w:val="Header"/>
            <w:ind w:left="-115"/>
          </w:pPr>
        </w:p>
      </w:tc>
      <w:tc>
        <w:tcPr>
          <w:tcW w:w="2880" w:type="dxa"/>
        </w:tcPr>
        <w:p w14:paraId="62B875FA" w14:textId="3F250D17" w:rsidR="4FE2EAB3" w:rsidRDefault="4FE2EAB3" w:rsidP="4FE2EAB3">
          <w:pPr>
            <w:pStyle w:val="Header"/>
            <w:jc w:val="center"/>
          </w:pPr>
        </w:p>
      </w:tc>
      <w:tc>
        <w:tcPr>
          <w:tcW w:w="2880" w:type="dxa"/>
        </w:tcPr>
        <w:p w14:paraId="12DFB826" w14:textId="2386B289" w:rsidR="4FE2EAB3" w:rsidRDefault="4FE2EAB3" w:rsidP="4FE2EAB3">
          <w:pPr>
            <w:pStyle w:val="Header"/>
            <w:ind w:right="-115"/>
            <w:jc w:val="right"/>
          </w:pPr>
        </w:p>
      </w:tc>
    </w:tr>
  </w:tbl>
  <w:p w14:paraId="15193715" w14:textId="573AAE16" w:rsidR="4FE2EAB3" w:rsidRDefault="4FE2EAB3" w:rsidP="4FE2E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0D242" w14:textId="77777777" w:rsidR="00B43571" w:rsidRDefault="00B43571">
      <w:r>
        <w:separator/>
      </w:r>
    </w:p>
  </w:footnote>
  <w:footnote w:type="continuationSeparator" w:id="0">
    <w:p w14:paraId="30C323F1" w14:textId="77777777" w:rsidR="00B43571" w:rsidRDefault="00B43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C82BE" w14:textId="77777777" w:rsidR="009C4290" w:rsidRDefault="009C42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0184" w14:textId="77777777" w:rsidR="00306F49" w:rsidRDefault="00306F49">
    <w:pPr>
      <w:pStyle w:val="Header"/>
      <w:jc w:val="right"/>
      <w:rPr>
        <w:rStyle w:val="PageNumber"/>
      </w:rPr>
    </w:pPr>
    <w:r>
      <w:t xml:space="preserve">MONICA RICO,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6744">
      <w:rPr>
        <w:rStyle w:val="PageNumber"/>
      </w:rPr>
      <w:t>4</w:t>
    </w:r>
    <w:r>
      <w:rPr>
        <w:rStyle w:val="PageNumber"/>
      </w:rPr>
      <w:fldChar w:fldCharType="end"/>
    </w:r>
  </w:p>
  <w:p w14:paraId="1F97D895" w14:textId="77777777" w:rsidR="00306F49" w:rsidRDefault="00306F49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8506" w14:textId="5EBBE58E" w:rsidR="00306F49" w:rsidRDefault="00306F49">
    <w:pPr>
      <w:jc w:val="center"/>
      <w:rPr>
        <w:rFonts w:ascii="Palatino" w:hAnsi="Palatino"/>
        <w:b/>
        <w:sz w:val="28"/>
      </w:rPr>
    </w:pPr>
    <w:r>
      <w:rPr>
        <w:rFonts w:ascii="Palatino" w:hAnsi="Palatino"/>
        <w:b/>
        <w:sz w:val="28"/>
      </w:rPr>
      <w:t>MONICA RICO</w:t>
    </w:r>
  </w:p>
  <w:p w14:paraId="2905F3D0" w14:textId="77777777" w:rsidR="009C4290" w:rsidRPr="00346DAC" w:rsidRDefault="009C4290" w:rsidP="009C4290">
    <w:pPr>
      <w:pStyle w:val="Header"/>
      <w:tabs>
        <w:tab w:val="clear" w:pos="4320"/>
        <w:tab w:val="clear" w:pos="8640"/>
      </w:tabs>
      <w:jc w:val="center"/>
      <w:rPr>
        <w:rFonts w:ascii="Times New Roman" w:hAnsi="Times New Roman"/>
        <w:sz w:val="20"/>
      </w:rPr>
    </w:pPr>
    <w:r w:rsidRPr="00346DAC">
      <w:rPr>
        <w:rFonts w:ascii="Times New Roman" w:hAnsi="Times New Roman"/>
        <w:sz w:val="20"/>
      </w:rPr>
      <w:t>Dept. of History • Lawrence University</w:t>
    </w:r>
  </w:p>
  <w:p w14:paraId="64673685" w14:textId="49D50134" w:rsidR="009C4290" w:rsidRPr="00346DAC" w:rsidRDefault="009C4290" w:rsidP="009C4290">
    <w:pPr>
      <w:pStyle w:val="Header"/>
      <w:jc w:val="center"/>
      <w:rPr>
        <w:rFonts w:ascii="Times New Roman" w:hAnsi="Times New Roman"/>
        <w:sz w:val="20"/>
      </w:rPr>
    </w:pPr>
    <w:r w:rsidRPr="00346DAC">
      <w:rPr>
        <w:rFonts w:ascii="Times New Roman" w:hAnsi="Times New Roman"/>
        <w:sz w:val="20"/>
      </w:rPr>
      <w:t>711 E. Boldt Way SPC 19</w:t>
    </w:r>
  </w:p>
  <w:p w14:paraId="66A382DA" w14:textId="77777777" w:rsidR="009C4290" w:rsidRPr="00346DAC" w:rsidRDefault="009C4290" w:rsidP="009C4290">
    <w:pPr>
      <w:pStyle w:val="Header"/>
      <w:jc w:val="center"/>
      <w:rPr>
        <w:rFonts w:ascii="Times New Roman" w:hAnsi="Times New Roman"/>
        <w:sz w:val="20"/>
      </w:rPr>
    </w:pPr>
    <w:r w:rsidRPr="00346DAC">
      <w:rPr>
        <w:rFonts w:ascii="Times New Roman" w:hAnsi="Times New Roman"/>
        <w:sz w:val="20"/>
      </w:rPr>
      <w:t>Appleton, WI 54911</w:t>
    </w:r>
  </w:p>
  <w:p w14:paraId="29DFCCAC" w14:textId="0B9C08D0" w:rsidR="009C4290" w:rsidRPr="00346DAC" w:rsidRDefault="009C4290" w:rsidP="009C4290">
    <w:pPr>
      <w:pStyle w:val="Header"/>
      <w:jc w:val="center"/>
      <w:rPr>
        <w:rFonts w:ascii="Times New Roman" w:hAnsi="Times New Roman"/>
        <w:sz w:val="20"/>
      </w:rPr>
    </w:pPr>
    <w:r w:rsidRPr="00346DAC">
      <w:rPr>
        <w:rFonts w:ascii="Times New Roman" w:hAnsi="Times New Roman"/>
        <w:sz w:val="20"/>
      </w:rPr>
      <w:t>(920) 832-6725 • fax: (920) 832-6944</w:t>
    </w:r>
  </w:p>
  <w:p w14:paraId="6962671A" w14:textId="4A2F19B6" w:rsidR="009C4290" w:rsidRDefault="00000000" w:rsidP="009C4290">
    <w:pPr>
      <w:jc w:val="center"/>
      <w:rPr>
        <w:rFonts w:ascii="Palatino" w:hAnsi="Palatino"/>
        <w:b/>
        <w:sz w:val="28"/>
      </w:rPr>
    </w:pPr>
    <w:hyperlink r:id="rId1" w:history="1">
      <w:r w:rsidR="009C4290" w:rsidRPr="00346DAC">
        <w:rPr>
          <w:rStyle w:val="Hyperlink"/>
          <w:rFonts w:ascii="Times New Roman" w:hAnsi="Times New Roman"/>
          <w:sz w:val="20"/>
        </w:rPr>
        <w:t>monica.rico@lawrence.edu</w:t>
      </w:r>
    </w:hyperlink>
    <w:r w:rsidR="009C4290">
      <w:rPr>
        <w:rStyle w:val="Hyperlink"/>
        <w:rFonts w:ascii="Times New Roman" w:hAnsi="Times New Roman"/>
        <w:sz w:val="20"/>
      </w:rPr>
      <w:t xml:space="preserve"> </w:t>
    </w:r>
    <w:r w:rsidR="009C4290" w:rsidRPr="00346DAC">
      <w:rPr>
        <w:rFonts w:ascii="Times New Roman" w:hAnsi="Times New Roman"/>
        <w:sz w:val="20"/>
      </w:rPr>
      <w:t>•</w:t>
    </w:r>
    <w:r w:rsidR="009C4290">
      <w:rPr>
        <w:rFonts w:ascii="Times New Roman" w:hAnsi="Times New Roman"/>
        <w:sz w:val="20"/>
      </w:rPr>
      <w:t xml:space="preserve"> </w:t>
    </w:r>
    <w:hyperlink r:id="rId2" w:history="1">
      <w:r w:rsidR="009C4290" w:rsidRPr="00247EEC">
        <w:rPr>
          <w:rStyle w:val="Hyperlink"/>
          <w:rFonts w:ascii="Times New Roman" w:hAnsi="Times New Roman"/>
          <w:sz w:val="20"/>
        </w:rPr>
        <w:t>www.monicaricohistoriancom</w:t>
      </w:r>
    </w:hyperlink>
    <w:r w:rsidR="009C4290">
      <w:rPr>
        <w:rFonts w:ascii="Times New Roman" w:hAnsi="Times New Roman"/>
        <w:sz w:val="20"/>
      </w:rPr>
      <w:t xml:space="preserve"> </w:t>
    </w:r>
    <w:r w:rsidR="009C4290" w:rsidRPr="00346DAC">
      <w:rPr>
        <w:rFonts w:ascii="Times New Roman" w:hAnsi="Times New Roman"/>
        <w:sz w:val="20"/>
      </w:rPr>
      <w:t>•</w:t>
    </w:r>
    <w:r w:rsidR="009C4290">
      <w:rPr>
        <w:rFonts w:ascii="Times New Roman" w:hAnsi="Times New Roman"/>
        <w:sz w:val="20"/>
      </w:rPr>
      <w:t xml:space="preserve">  Twitter @mrico_2011</w:t>
    </w:r>
  </w:p>
  <w:p w14:paraId="267D0628" w14:textId="77777777" w:rsidR="00306F49" w:rsidRDefault="00306F49">
    <w:pPr>
      <w:jc w:val="center"/>
      <w:rPr>
        <w:rFonts w:ascii="Palatino" w:hAnsi="Palati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B2F45"/>
    <w:multiLevelType w:val="hybridMultilevel"/>
    <w:tmpl w:val="66DC6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F1B69"/>
    <w:multiLevelType w:val="hybridMultilevel"/>
    <w:tmpl w:val="8744A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F2A34"/>
    <w:multiLevelType w:val="hybridMultilevel"/>
    <w:tmpl w:val="769829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22A8B"/>
    <w:multiLevelType w:val="hybridMultilevel"/>
    <w:tmpl w:val="BDAAD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Goth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Gothi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Gothi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3459D"/>
    <w:multiLevelType w:val="hybridMultilevel"/>
    <w:tmpl w:val="8E5869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904B9"/>
    <w:multiLevelType w:val="hybridMultilevel"/>
    <w:tmpl w:val="C5F82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65F82"/>
    <w:multiLevelType w:val="hybridMultilevel"/>
    <w:tmpl w:val="B218DD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60C53"/>
    <w:multiLevelType w:val="hybridMultilevel"/>
    <w:tmpl w:val="22322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D3B"/>
    <w:multiLevelType w:val="hybridMultilevel"/>
    <w:tmpl w:val="6896BA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B2B84"/>
    <w:multiLevelType w:val="hybridMultilevel"/>
    <w:tmpl w:val="414EB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D3C36"/>
    <w:multiLevelType w:val="hybridMultilevel"/>
    <w:tmpl w:val="67302D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733CC"/>
    <w:multiLevelType w:val="hybridMultilevel"/>
    <w:tmpl w:val="C75A6C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C57C5"/>
    <w:multiLevelType w:val="hybridMultilevel"/>
    <w:tmpl w:val="B92C5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15C9F"/>
    <w:multiLevelType w:val="hybridMultilevel"/>
    <w:tmpl w:val="1A0E0C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8157126">
    <w:abstractNumId w:val="6"/>
  </w:num>
  <w:num w:numId="2" w16cid:durableId="211697606">
    <w:abstractNumId w:val="2"/>
  </w:num>
  <w:num w:numId="3" w16cid:durableId="29841310">
    <w:abstractNumId w:val="8"/>
  </w:num>
  <w:num w:numId="4" w16cid:durableId="1667783155">
    <w:abstractNumId w:val="11"/>
  </w:num>
  <w:num w:numId="5" w16cid:durableId="1619026018">
    <w:abstractNumId w:val="12"/>
  </w:num>
  <w:num w:numId="6" w16cid:durableId="1471747075">
    <w:abstractNumId w:val="10"/>
  </w:num>
  <w:num w:numId="7" w16cid:durableId="2105952703">
    <w:abstractNumId w:val="4"/>
  </w:num>
  <w:num w:numId="8" w16cid:durableId="148449387">
    <w:abstractNumId w:val="3"/>
  </w:num>
  <w:num w:numId="9" w16cid:durableId="396321158">
    <w:abstractNumId w:val="5"/>
  </w:num>
  <w:num w:numId="10" w16cid:durableId="236016348">
    <w:abstractNumId w:val="7"/>
  </w:num>
  <w:num w:numId="11" w16cid:durableId="1468432045">
    <w:abstractNumId w:val="13"/>
  </w:num>
  <w:num w:numId="12" w16cid:durableId="1073091352">
    <w:abstractNumId w:val="0"/>
  </w:num>
  <w:num w:numId="13" w16cid:durableId="622199704">
    <w:abstractNumId w:val="9"/>
  </w:num>
  <w:num w:numId="14" w16cid:durableId="645858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8B"/>
    <w:rsid w:val="00000440"/>
    <w:rsid w:val="00021DC0"/>
    <w:rsid w:val="00036744"/>
    <w:rsid w:val="000A006D"/>
    <w:rsid w:val="001A3C79"/>
    <w:rsid w:val="001A7AEF"/>
    <w:rsid w:val="001B661B"/>
    <w:rsid w:val="001D4961"/>
    <w:rsid w:val="001E4B3F"/>
    <w:rsid w:val="0021042F"/>
    <w:rsid w:val="002F4A94"/>
    <w:rsid w:val="00306F49"/>
    <w:rsid w:val="0036187C"/>
    <w:rsid w:val="003A688B"/>
    <w:rsid w:val="003F4F93"/>
    <w:rsid w:val="00430174"/>
    <w:rsid w:val="004711CB"/>
    <w:rsid w:val="00490881"/>
    <w:rsid w:val="004D14EF"/>
    <w:rsid w:val="004D701F"/>
    <w:rsid w:val="00501672"/>
    <w:rsid w:val="00516D4B"/>
    <w:rsid w:val="005F6816"/>
    <w:rsid w:val="00693D7C"/>
    <w:rsid w:val="006F1698"/>
    <w:rsid w:val="007C297D"/>
    <w:rsid w:val="00804626"/>
    <w:rsid w:val="00854956"/>
    <w:rsid w:val="008A23E1"/>
    <w:rsid w:val="00904288"/>
    <w:rsid w:val="009C4290"/>
    <w:rsid w:val="00A0085D"/>
    <w:rsid w:val="00A13BB6"/>
    <w:rsid w:val="00A32D89"/>
    <w:rsid w:val="00A62440"/>
    <w:rsid w:val="00A66A0B"/>
    <w:rsid w:val="00B022B7"/>
    <w:rsid w:val="00B43571"/>
    <w:rsid w:val="00B663D2"/>
    <w:rsid w:val="00BA6856"/>
    <w:rsid w:val="00BF632B"/>
    <w:rsid w:val="00C256F8"/>
    <w:rsid w:val="00C86BA2"/>
    <w:rsid w:val="00E00282"/>
    <w:rsid w:val="00E72A5E"/>
    <w:rsid w:val="00F66660"/>
    <w:rsid w:val="00F70666"/>
    <w:rsid w:val="00FA4EEF"/>
    <w:rsid w:val="4FE2E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4E3A4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unhideWhenUsed/>
    <w:rPr>
      <w:color w:val="0000FF"/>
      <w:u w:val="single"/>
    </w:rPr>
  </w:style>
  <w:style w:type="character" w:styleId="FollowedHyperlink">
    <w:name w:val="FollowedHyperlink"/>
    <w:semiHidden/>
    <w:unhideWhenUsed/>
    <w:rPr>
      <w:color w:val="800080"/>
      <w:u w:val="single"/>
    </w:rPr>
  </w:style>
  <w:style w:type="character" w:customStyle="1" w:styleId="Heading3Char">
    <w:name w:val="Heading 3 Char"/>
    <w:semiHidden/>
    <w:rPr>
      <w:rFonts w:ascii="Calibri" w:eastAsia="MS Gothic" w:hAnsi="Calibri" w:cs="Times New Roman"/>
      <w:b/>
      <w:bCs/>
      <w:sz w:val="26"/>
      <w:szCs w:val="26"/>
    </w:rPr>
  </w:style>
  <w:style w:type="paragraph" w:styleId="BodyTextIndent">
    <w:name w:val="Body Text Indent"/>
    <w:basedOn w:val="Normal"/>
    <w:pPr>
      <w:ind w:left="180" w:hanging="180"/>
    </w:pPr>
    <w:rPr>
      <w:rFonts w:ascii="Palatino" w:hAnsi="Palatino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rsid w:val="009C42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2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nicaricohistoriancom" TargetMode="External"/><Relationship Id="rId1" Type="http://schemas.openxmlformats.org/officeDocument/2006/relationships/hyperlink" Target="mailto:monica.rico@lawrenc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Monica Rico</vt:lpstr>
    </vt:vector>
  </TitlesOfParts>
  <Company>Lawrence University</Company>
  <LinksUpToDate>false</LinksUpToDate>
  <CharactersWithSpaces>11864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Monica Rico</dc:title>
  <dc:subject/>
  <dc:creator>Computer Services</dc:creator>
  <cp:keywords/>
  <cp:lastModifiedBy>Monica Rico</cp:lastModifiedBy>
  <cp:revision>6</cp:revision>
  <cp:lastPrinted>2015-11-01T16:46:00Z</cp:lastPrinted>
  <dcterms:created xsi:type="dcterms:W3CDTF">2022-01-14T14:08:00Z</dcterms:created>
  <dcterms:modified xsi:type="dcterms:W3CDTF">2023-04-11T15:05:00Z</dcterms:modified>
</cp:coreProperties>
</file>